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6C43B" w14:textId="77777777" w:rsidR="00C46407" w:rsidRDefault="00C46407">
      <w:pPr>
        <w:jc w:val="center"/>
        <w:rPr>
          <w:bCs/>
          <w:sz w:val="36"/>
        </w:rPr>
      </w:pPr>
    </w:p>
    <w:p w14:paraId="01A2DC6F" w14:textId="77777777" w:rsidR="00C46407" w:rsidRDefault="00C46407">
      <w:pPr>
        <w:jc w:val="center"/>
        <w:rPr>
          <w:bCs/>
          <w:sz w:val="36"/>
        </w:rPr>
      </w:pPr>
    </w:p>
    <w:p w14:paraId="5FEF4F5C" w14:textId="77777777" w:rsidR="00C46407" w:rsidRDefault="00C46407">
      <w:pPr>
        <w:jc w:val="center"/>
        <w:rPr>
          <w:bCs/>
          <w:sz w:val="36"/>
        </w:rPr>
      </w:pPr>
    </w:p>
    <w:p w14:paraId="7AC46FBC" w14:textId="77777777" w:rsidR="00C46407" w:rsidRDefault="00C46407">
      <w:pPr>
        <w:jc w:val="center"/>
        <w:rPr>
          <w:bCs/>
          <w:sz w:val="36"/>
        </w:rPr>
      </w:pPr>
    </w:p>
    <w:p w14:paraId="5CFF7981" w14:textId="77777777" w:rsidR="00C46407" w:rsidRDefault="007401C4">
      <w:pPr>
        <w:spacing w:line="720" w:lineRule="exact"/>
        <w:jc w:val="center"/>
        <w:rPr>
          <w:rFonts w:ascii="黑体" w:eastAsia="黑体" w:hAnsi="黑体"/>
          <w:sz w:val="44"/>
          <w:szCs w:val="44"/>
        </w:rPr>
      </w:pPr>
      <w:r>
        <w:rPr>
          <w:rFonts w:ascii="黑体" w:eastAsia="黑体" w:hAnsi="黑体"/>
          <w:sz w:val="44"/>
          <w:szCs w:val="44"/>
        </w:rPr>
        <w:t>公共安全行业标准</w:t>
      </w:r>
    </w:p>
    <w:p w14:paraId="4FE52D98" w14:textId="7BE81ECA" w:rsidR="00C46407" w:rsidRDefault="007401C4">
      <w:pPr>
        <w:spacing w:line="720" w:lineRule="exact"/>
        <w:jc w:val="center"/>
        <w:rPr>
          <w:rFonts w:ascii="黑体" w:eastAsia="黑体" w:hAnsi="黑体"/>
          <w:sz w:val="48"/>
          <w:szCs w:val="48"/>
        </w:rPr>
      </w:pPr>
      <w:r>
        <w:rPr>
          <w:rFonts w:ascii="黑体" w:eastAsia="黑体" w:hAnsi="黑体"/>
          <w:sz w:val="48"/>
          <w:szCs w:val="48"/>
        </w:rPr>
        <w:t>《</w:t>
      </w:r>
      <w:r>
        <w:rPr>
          <w:rFonts w:ascii="黑体" w:eastAsia="黑体" w:hAnsi="黑体" w:hint="eastAsia"/>
          <w:sz w:val="48"/>
          <w:szCs w:val="48"/>
        </w:rPr>
        <w:t>公安交通集成指挥平台</w:t>
      </w:r>
      <w:r w:rsidR="0055202D">
        <w:rPr>
          <w:rFonts w:ascii="黑体" w:eastAsia="黑体" w:hAnsi="黑体" w:hint="eastAsia"/>
          <w:sz w:val="48"/>
          <w:szCs w:val="48"/>
        </w:rPr>
        <w:t xml:space="preserve"> </w:t>
      </w:r>
      <w:r w:rsidR="00E25815">
        <w:rPr>
          <w:rFonts w:ascii="黑体" w:eastAsia="黑体" w:hAnsi="黑体" w:hint="eastAsia"/>
          <w:sz w:val="48"/>
          <w:szCs w:val="48"/>
        </w:rPr>
        <w:t>车辆特征</w:t>
      </w:r>
    </w:p>
    <w:p w14:paraId="2612F0FE" w14:textId="77777777" w:rsidR="00C46407" w:rsidRDefault="007401C4">
      <w:pPr>
        <w:spacing w:line="720" w:lineRule="exact"/>
        <w:jc w:val="center"/>
        <w:rPr>
          <w:rFonts w:ascii="黑体" w:eastAsia="黑体" w:hAnsi="黑体"/>
          <w:sz w:val="48"/>
          <w:szCs w:val="48"/>
        </w:rPr>
      </w:pPr>
      <w:r>
        <w:rPr>
          <w:rFonts w:ascii="黑体" w:eastAsia="黑体" w:hAnsi="黑体" w:hint="eastAsia"/>
          <w:sz w:val="48"/>
          <w:szCs w:val="48"/>
        </w:rPr>
        <w:t>标签格式规范</w:t>
      </w:r>
      <w:r>
        <w:rPr>
          <w:rFonts w:ascii="黑体" w:eastAsia="黑体" w:hAnsi="黑体"/>
          <w:sz w:val="48"/>
          <w:szCs w:val="48"/>
        </w:rPr>
        <w:t>》</w:t>
      </w:r>
    </w:p>
    <w:p w14:paraId="3FB412C5" w14:textId="77777777" w:rsidR="00C46407" w:rsidRDefault="007401C4">
      <w:pPr>
        <w:spacing w:line="720" w:lineRule="exact"/>
        <w:jc w:val="center"/>
        <w:rPr>
          <w:rFonts w:ascii="黑体" w:eastAsia="黑体" w:hAnsi="黑体"/>
          <w:sz w:val="44"/>
          <w:szCs w:val="44"/>
        </w:rPr>
      </w:pPr>
      <w:r>
        <w:rPr>
          <w:rFonts w:ascii="黑体" w:eastAsia="黑体" w:hAnsi="黑体" w:hint="eastAsia"/>
          <w:sz w:val="44"/>
          <w:szCs w:val="44"/>
        </w:rPr>
        <w:t>（征求意见稿）</w:t>
      </w:r>
    </w:p>
    <w:p w14:paraId="7A40E8E1" w14:textId="77777777" w:rsidR="00C46407" w:rsidRDefault="00C46407">
      <w:pPr>
        <w:jc w:val="center"/>
        <w:rPr>
          <w:rFonts w:ascii="黑体" w:eastAsia="黑体" w:hAnsi="黑体"/>
          <w:sz w:val="44"/>
          <w:szCs w:val="44"/>
        </w:rPr>
      </w:pPr>
    </w:p>
    <w:p w14:paraId="2732ED5C" w14:textId="77777777" w:rsidR="00C46407" w:rsidRDefault="007401C4">
      <w:pPr>
        <w:jc w:val="center"/>
        <w:rPr>
          <w:rFonts w:ascii="黑体" w:eastAsia="黑体" w:hAnsi="黑体"/>
          <w:sz w:val="44"/>
          <w:szCs w:val="44"/>
        </w:rPr>
      </w:pPr>
      <w:r>
        <w:rPr>
          <w:rFonts w:ascii="黑体" w:eastAsia="黑体" w:hAnsi="黑体"/>
          <w:sz w:val="44"/>
          <w:szCs w:val="44"/>
        </w:rPr>
        <w:t>编制说明</w:t>
      </w:r>
    </w:p>
    <w:p w14:paraId="67C8B25E" w14:textId="77777777" w:rsidR="00C46407" w:rsidRDefault="00C46407">
      <w:pPr>
        <w:jc w:val="center"/>
        <w:rPr>
          <w:spacing w:val="-20"/>
          <w:sz w:val="52"/>
          <w:szCs w:val="52"/>
        </w:rPr>
      </w:pPr>
    </w:p>
    <w:p w14:paraId="196FB916" w14:textId="77777777" w:rsidR="00C46407" w:rsidRDefault="00C46407">
      <w:pPr>
        <w:rPr>
          <w:sz w:val="72"/>
          <w:szCs w:val="72"/>
        </w:rPr>
      </w:pPr>
    </w:p>
    <w:p w14:paraId="6E1C3AE9" w14:textId="77777777" w:rsidR="00C46407" w:rsidRDefault="00C46407">
      <w:pPr>
        <w:rPr>
          <w:sz w:val="72"/>
          <w:szCs w:val="72"/>
        </w:rPr>
      </w:pPr>
    </w:p>
    <w:p w14:paraId="4C0CE625" w14:textId="77777777" w:rsidR="00C46407" w:rsidRDefault="00C46407">
      <w:pPr>
        <w:rPr>
          <w:sz w:val="72"/>
          <w:szCs w:val="72"/>
        </w:rPr>
      </w:pPr>
    </w:p>
    <w:p w14:paraId="25E5E9B1" w14:textId="77777777" w:rsidR="00C46407" w:rsidRDefault="00C46407">
      <w:pPr>
        <w:rPr>
          <w:sz w:val="28"/>
        </w:rPr>
      </w:pPr>
    </w:p>
    <w:p w14:paraId="0042F363" w14:textId="77777777" w:rsidR="00C46407" w:rsidRDefault="00C46407">
      <w:pPr>
        <w:rPr>
          <w:sz w:val="28"/>
        </w:rPr>
      </w:pPr>
    </w:p>
    <w:p w14:paraId="237FC667" w14:textId="77777777" w:rsidR="00C46407" w:rsidRDefault="00C46407">
      <w:pPr>
        <w:rPr>
          <w:sz w:val="28"/>
        </w:rPr>
      </w:pPr>
    </w:p>
    <w:p w14:paraId="77EB220D" w14:textId="77777777" w:rsidR="00C46407" w:rsidRDefault="00C46407">
      <w:pPr>
        <w:rPr>
          <w:sz w:val="28"/>
        </w:rPr>
      </w:pPr>
    </w:p>
    <w:p w14:paraId="128643A3" w14:textId="77777777" w:rsidR="00C46407" w:rsidRDefault="007401C4">
      <w:pPr>
        <w:jc w:val="center"/>
        <w:rPr>
          <w:rFonts w:ascii="宋体" w:hAnsi="宋体"/>
          <w:sz w:val="32"/>
          <w:szCs w:val="32"/>
        </w:rPr>
      </w:pPr>
      <w:r>
        <w:rPr>
          <w:rFonts w:ascii="宋体" w:hAnsi="宋体"/>
          <w:sz w:val="32"/>
          <w:szCs w:val="32"/>
        </w:rPr>
        <w:t>标准起草组</w:t>
      </w:r>
    </w:p>
    <w:p w14:paraId="43DD81E2" w14:textId="3E8EBDF2" w:rsidR="00C46407" w:rsidRDefault="007401C4">
      <w:pPr>
        <w:jc w:val="center"/>
        <w:rPr>
          <w:rFonts w:ascii="宋体" w:hAnsi="宋体"/>
          <w:sz w:val="32"/>
          <w:szCs w:val="32"/>
        </w:rPr>
      </w:pPr>
      <w:r>
        <w:rPr>
          <w:rFonts w:ascii="宋体" w:hAnsi="宋体"/>
          <w:sz w:val="32"/>
          <w:szCs w:val="32"/>
        </w:rPr>
        <w:t>202</w:t>
      </w:r>
      <w:r w:rsidR="0055202D">
        <w:rPr>
          <w:rFonts w:ascii="宋体" w:hAnsi="宋体" w:hint="eastAsia"/>
          <w:sz w:val="32"/>
          <w:szCs w:val="32"/>
        </w:rPr>
        <w:t>1</w:t>
      </w:r>
      <w:r>
        <w:rPr>
          <w:rFonts w:ascii="宋体" w:hAnsi="宋体"/>
          <w:sz w:val="32"/>
          <w:szCs w:val="32"/>
        </w:rPr>
        <w:t>年</w:t>
      </w:r>
      <w:r w:rsidR="0055202D">
        <w:rPr>
          <w:rFonts w:ascii="宋体" w:hAnsi="宋体" w:hint="eastAsia"/>
          <w:sz w:val="32"/>
          <w:szCs w:val="32"/>
        </w:rPr>
        <w:t>3</w:t>
      </w:r>
      <w:r>
        <w:rPr>
          <w:rFonts w:ascii="宋体" w:hAnsi="宋体"/>
          <w:sz w:val="32"/>
          <w:szCs w:val="32"/>
        </w:rPr>
        <w:t>月</w:t>
      </w:r>
    </w:p>
    <w:p w14:paraId="23CC8163" w14:textId="77777777" w:rsidR="00C46407" w:rsidRPr="00D37514" w:rsidRDefault="00C46407">
      <w:pPr>
        <w:jc w:val="center"/>
        <w:rPr>
          <w:sz w:val="28"/>
        </w:rPr>
      </w:pPr>
    </w:p>
    <w:p w14:paraId="778C74F9" w14:textId="0BCB600B" w:rsidR="00C46407" w:rsidRDefault="007401C4">
      <w:pPr>
        <w:adjustRightInd w:val="0"/>
        <w:snapToGrid w:val="0"/>
        <w:spacing w:line="240" w:lineRule="atLeast"/>
        <w:jc w:val="center"/>
        <w:rPr>
          <w:rFonts w:ascii="仿宋_GB2312" w:eastAsia="仿宋_GB2312"/>
          <w:sz w:val="32"/>
          <w:szCs w:val="32"/>
        </w:rPr>
      </w:pPr>
      <w:r>
        <w:rPr>
          <w:rFonts w:ascii="仿宋_GB2312" w:eastAsia="仿宋_GB2312" w:hint="eastAsia"/>
          <w:sz w:val="32"/>
          <w:szCs w:val="32"/>
        </w:rPr>
        <w:t>公共安全行业标准《公安交通集成指挥平台</w:t>
      </w:r>
      <w:bookmarkStart w:id="0" w:name="_GoBack"/>
      <w:bookmarkEnd w:id="0"/>
      <w:r>
        <w:rPr>
          <w:rFonts w:ascii="仿宋_GB2312" w:eastAsia="仿宋_GB2312" w:hint="eastAsia"/>
          <w:sz w:val="32"/>
          <w:szCs w:val="32"/>
        </w:rPr>
        <w:t>车辆</w:t>
      </w:r>
    </w:p>
    <w:p w14:paraId="627075A2" w14:textId="77777777" w:rsidR="00C46407" w:rsidRDefault="007401C4">
      <w:pPr>
        <w:adjustRightInd w:val="0"/>
        <w:snapToGrid w:val="0"/>
        <w:spacing w:line="240" w:lineRule="atLeast"/>
        <w:jc w:val="center"/>
        <w:rPr>
          <w:rFonts w:ascii="仿宋_GB2312" w:eastAsia="仿宋_GB2312"/>
          <w:sz w:val="32"/>
          <w:szCs w:val="32"/>
        </w:rPr>
      </w:pPr>
      <w:r>
        <w:rPr>
          <w:rFonts w:ascii="仿宋_GB2312" w:eastAsia="仿宋_GB2312" w:hint="eastAsia"/>
          <w:sz w:val="32"/>
          <w:szCs w:val="32"/>
        </w:rPr>
        <w:t>特征标签格式规范》（征求意见稿）</w:t>
      </w:r>
    </w:p>
    <w:p w14:paraId="0F5DA763" w14:textId="77777777" w:rsidR="00C46407" w:rsidRDefault="007401C4">
      <w:pPr>
        <w:adjustRightInd w:val="0"/>
        <w:snapToGrid w:val="0"/>
        <w:spacing w:line="240" w:lineRule="atLeast"/>
        <w:jc w:val="center"/>
        <w:rPr>
          <w:rFonts w:ascii="仿宋_GB2312" w:eastAsia="仿宋_GB2312"/>
          <w:sz w:val="32"/>
          <w:szCs w:val="32"/>
        </w:rPr>
      </w:pPr>
      <w:r>
        <w:rPr>
          <w:rFonts w:ascii="仿宋_GB2312" w:eastAsia="仿宋_GB2312" w:hint="eastAsia"/>
          <w:sz w:val="32"/>
          <w:szCs w:val="32"/>
        </w:rPr>
        <w:t>编制说明</w:t>
      </w:r>
    </w:p>
    <w:p w14:paraId="16EB4B26" w14:textId="77777777" w:rsidR="00C46407" w:rsidRDefault="00C46407">
      <w:pPr>
        <w:adjustRightInd w:val="0"/>
        <w:snapToGrid w:val="0"/>
        <w:spacing w:line="240" w:lineRule="atLeast"/>
        <w:jc w:val="center"/>
        <w:rPr>
          <w:rFonts w:ascii="仿宋_GB2312" w:eastAsia="仿宋_GB2312"/>
          <w:sz w:val="32"/>
          <w:szCs w:val="32"/>
        </w:rPr>
      </w:pPr>
    </w:p>
    <w:p w14:paraId="5BAE9D89" w14:textId="77777777" w:rsidR="00C46407" w:rsidRDefault="007401C4">
      <w:pPr>
        <w:spacing w:line="480" w:lineRule="auto"/>
        <w:ind w:firstLineChars="200" w:firstLine="420"/>
        <w:rPr>
          <w:rFonts w:eastAsia="黑体"/>
          <w:szCs w:val="21"/>
        </w:rPr>
      </w:pPr>
      <w:r>
        <w:rPr>
          <w:rFonts w:eastAsia="黑体" w:hint="eastAsia"/>
          <w:szCs w:val="21"/>
        </w:rPr>
        <w:t>一、</w:t>
      </w:r>
      <w:r>
        <w:rPr>
          <w:rFonts w:eastAsia="黑体"/>
          <w:szCs w:val="21"/>
        </w:rPr>
        <w:t>工作简况</w:t>
      </w:r>
    </w:p>
    <w:p w14:paraId="54DE7B77" w14:textId="77777777" w:rsidR="00C46407" w:rsidRDefault="007401C4">
      <w:pPr>
        <w:spacing w:line="480" w:lineRule="auto"/>
        <w:ind w:firstLineChars="200" w:firstLine="420"/>
        <w:rPr>
          <w:rFonts w:eastAsia="黑体"/>
          <w:szCs w:val="21"/>
        </w:rPr>
      </w:pPr>
      <w:r>
        <w:rPr>
          <w:rFonts w:eastAsia="黑体" w:hint="eastAsia"/>
          <w:szCs w:val="21"/>
        </w:rPr>
        <w:t>1</w:t>
      </w:r>
      <w:r>
        <w:rPr>
          <w:rFonts w:eastAsia="黑体"/>
          <w:szCs w:val="21"/>
        </w:rPr>
        <w:t>、任务来源</w:t>
      </w:r>
    </w:p>
    <w:p w14:paraId="7633773E" w14:textId="21A74268" w:rsidR="00C46407" w:rsidRDefault="007401C4">
      <w:pPr>
        <w:ind w:firstLineChars="200" w:firstLine="420"/>
        <w:rPr>
          <w:rFonts w:ascii="宋体" w:hAnsi="宋体"/>
          <w:szCs w:val="21"/>
        </w:rPr>
      </w:pPr>
      <w:r>
        <w:rPr>
          <w:rFonts w:ascii="宋体" w:hAnsi="宋体" w:hint="eastAsia"/>
          <w:szCs w:val="21"/>
        </w:rPr>
        <w:t>根据公安部</w:t>
      </w:r>
      <w:r>
        <w:rPr>
          <w:rFonts w:ascii="宋体" w:hAnsi="宋体"/>
          <w:szCs w:val="21"/>
        </w:rPr>
        <w:t>科技信息化局</w:t>
      </w:r>
      <w:r>
        <w:rPr>
          <w:rFonts w:ascii="宋体" w:hAnsi="宋体" w:hint="eastAsia"/>
          <w:szCs w:val="21"/>
        </w:rPr>
        <w:t>《关于下达2020年度公共安全行业标准制制订计划的通知》（公科信标准[2020]37号）的要求，由公安部交通管理科学研究所负责公共安全行业推荐性标准《公安交通集成指挥平台</w:t>
      </w:r>
      <w:r w:rsidR="00E25815">
        <w:rPr>
          <w:rFonts w:ascii="宋体" w:hAnsi="宋体" w:hint="eastAsia"/>
          <w:szCs w:val="21"/>
        </w:rPr>
        <w:t>车辆</w:t>
      </w:r>
      <w:r w:rsidR="001632E6">
        <w:rPr>
          <w:rFonts w:ascii="宋体" w:hAnsi="宋体" w:hint="eastAsia"/>
          <w:szCs w:val="21"/>
        </w:rPr>
        <w:t xml:space="preserve"> </w:t>
      </w:r>
      <w:r w:rsidR="00E25815">
        <w:rPr>
          <w:rFonts w:ascii="宋体" w:hAnsi="宋体" w:hint="eastAsia"/>
          <w:szCs w:val="21"/>
        </w:rPr>
        <w:t>特征</w:t>
      </w:r>
      <w:r>
        <w:rPr>
          <w:rFonts w:ascii="宋体" w:hAnsi="宋体" w:hint="eastAsia"/>
          <w:szCs w:val="21"/>
        </w:rPr>
        <w:t>标签格式规范》（项目计划号：2020BZ101）的制定工作。</w:t>
      </w:r>
    </w:p>
    <w:p w14:paraId="2F727EC2" w14:textId="77777777" w:rsidR="00C46407" w:rsidRDefault="007401C4">
      <w:pPr>
        <w:ind w:firstLineChars="200" w:firstLine="420"/>
        <w:rPr>
          <w:rFonts w:ascii="宋体" w:hAnsi="宋体"/>
          <w:szCs w:val="21"/>
        </w:rPr>
      </w:pPr>
      <w:r>
        <w:rPr>
          <w:rFonts w:ascii="宋体" w:hAnsi="宋体" w:hint="eastAsia"/>
          <w:szCs w:val="21"/>
        </w:rPr>
        <w:t>党的十九大以来, 推动互联网、物联网、大数据、云计算、人工智能快速发展已上升为国家战略。习近平总书记在全国公安工作会议上指出，要把大数据作为推动公安工作创新发展的大引擎、培育战斗力生成新的增长点，全面助推公安工作质量变革、效率变革、动力变革。公安部也多次强调要积极推进大数据智能化建设应用，加快数据融合，深化实战应用，强化安全管理，聚焦打赢防范化解重大风险攻坚战，着力提升公安机关的核心战斗力。在此新形势下, 如何将智慧交管信息化建设与新时代、新技术紧密结合，抢占技术引领与民生服务制高点，开创创新、善治、惠民的交管工作新局面, 是全国交警需要解决的重大课题。目前，线、面维度的车辆、驾驶人、道路研判已经走入纵深，新业务场景开拓难度加大，亟需融合多源数据，从立体维度更全面、及时、安全地刻画车辆特征，挖掘交管立体研判业务场景，提高隐患车辆人员风险研判与违法打击能力。而标签技术由于其业务场景强关联性、时序性、安全可控性、建设周期短、直观易用性、业务人员操作无需技术背景性等特征，可以很好地从时间维度、空间维度、业务维度满足针对车辆、道路、驾驶人等实体的立体画像、管控，是下一步违法打击模型创新应用的重要支撑技术。</w:t>
      </w:r>
    </w:p>
    <w:p w14:paraId="0B2F4D40" w14:textId="1EAE8F72" w:rsidR="00E25815" w:rsidRDefault="00E25815">
      <w:pPr>
        <w:ind w:firstLineChars="200" w:firstLine="420"/>
        <w:rPr>
          <w:rFonts w:ascii="宋体" w:hAnsi="宋体"/>
          <w:szCs w:val="21"/>
        </w:rPr>
      </w:pPr>
      <w:r>
        <w:rPr>
          <w:rFonts w:ascii="宋体" w:hAnsi="宋体" w:hint="eastAsia"/>
          <w:szCs w:val="21"/>
        </w:rPr>
        <w:t>综上，有必要从车辆特征标签的</w:t>
      </w:r>
      <w:r w:rsidR="002F2E3E" w:rsidRPr="002F2E3E">
        <w:rPr>
          <w:rFonts w:ascii="宋体" w:hAnsi="宋体" w:hint="eastAsia"/>
          <w:szCs w:val="21"/>
        </w:rPr>
        <w:t>数据</w:t>
      </w:r>
      <w:r w:rsidR="002F2E3E">
        <w:rPr>
          <w:rFonts w:ascii="宋体" w:hAnsi="宋体" w:hint="eastAsia"/>
          <w:szCs w:val="21"/>
        </w:rPr>
        <w:t>来源</w:t>
      </w:r>
      <w:r w:rsidR="002F2E3E" w:rsidRPr="002F2E3E">
        <w:rPr>
          <w:rFonts w:ascii="宋体" w:hAnsi="宋体" w:hint="eastAsia"/>
          <w:szCs w:val="21"/>
        </w:rPr>
        <w:t>、编码方法</w:t>
      </w:r>
      <w:r w:rsidR="002F2E3E">
        <w:rPr>
          <w:rFonts w:ascii="宋体" w:hAnsi="宋体" w:hint="eastAsia"/>
          <w:szCs w:val="21"/>
        </w:rPr>
        <w:t>、</w:t>
      </w:r>
      <w:r w:rsidR="002F2E3E">
        <w:rPr>
          <w:rFonts w:ascii="宋体" w:hAnsi="宋体"/>
          <w:szCs w:val="21"/>
        </w:rPr>
        <w:t>标签规则</w:t>
      </w:r>
      <w:r>
        <w:rPr>
          <w:rFonts w:ascii="宋体" w:hAnsi="宋体" w:hint="eastAsia"/>
          <w:szCs w:val="21"/>
        </w:rPr>
        <w:t>等方面着手，制定《公安交通集成指挥平台 车辆特征标签格式规范》，为公安交通集成指挥平台车辆特征标签的设计、开发和创新应用提供支撑</w:t>
      </w:r>
      <w:r>
        <w:rPr>
          <w:rFonts w:hint="eastAsia"/>
          <w:szCs w:val="18"/>
        </w:rPr>
        <w:t>，充分发挥车辆特征标签在为路面民警检查重点车辆提供精准信息，为各级交警部门加强重点车辆管控提供分类指导，为车辆通行规律研判提供基础数据等场景下的作用，</w:t>
      </w:r>
      <w:r>
        <w:rPr>
          <w:rFonts w:ascii="宋体" w:hAnsi="宋体" w:hint="eastAsia"/>
          <w:szCs w:val="21"/>
        </w:rPr>
        <w:t>助推公安交通管理提质升级。</w:t>
      </w:r>
    </w:p>
    <w:p w14:paraId="7BB125D2" w14:textId="77777777" w:rsidR="00C46407" w:rsidRDefault="007401C4">
      <w:pPr>
        <w:spacing w:line="480" w:lineRule="auto"/>
        <w:ind w:firstLineChars="200" w:firstLine="420"/>
        <w:rPr>
          <w:rFonts w:eastAsia="黑体"/>
          <w:szCs w:val="21"/>
        </w:rPr>
      </w:pPr>
      <w:r>
        <w:rPr>
          <w:rFonts w:eastAsia="黑体" w:hint="eastAsia"/>
          <w:szCs w:val="21"/>
        </w:rPr>
        <w:t>2</w:t>
      </w:r>
      <w:r>
        <w:rPr>
          <w:rFonts w:eastAsia="黑体"/>
          <w:szCs w:val="21"/>
        </w:rPr>
        <w:t>、起草单位情况</w:t>
      </w:r>
    </w:p>
    <w:p w14:paraId="5604D928" w14:textId="77777777" w:rsidR="00C46407" w:rsidRDefault="007401C4">
      <w:pPr>
        <w:ind w:firstLineChars="200" w:firstLine="422"/>
        <w:rPr>
          <w:b/>
        </w:rPr>
      </w:pPr>
      <w:r>
        <w:rPr>
          <w:b/>
        </w:rPr>
        <w:t>（一）标准起草单位</w:t>
      </w:r>
    </w:p>
    <w:p w14:paraId="130BB4B7" w14:textId="77777777" w:rsidR="00C46407" w:rsidRDefault="007401C4">
      <w:pPr>
        <w:ind w:firstLineChars="200" w:firstLine="420"/>
      </w:pPr>
      <w:r>
        <w:t>本标准负责起草单位：公安部交通管理科学研究所。</w:t>
      </w:r>
    </w:p>
    <w:p w14:paraId="43209A82" w14:textId="77777777" w:rsidR="00C46407" w:rsidRDefault="007401C4">
      <w:pPr>
        <w:ind w:firstLineChars="200" w:firstLine="420"/>
      </w:pPr>
      <w:r>
        <w:t>本标准参加起草单位：</w:t>
      </w:r>
      <w:r>
        <w:rPr>
          <w:rFonts w:hint="eastAsia"/>
        </w:rPr>
        <w:t>成都市公安局交通管理局、宝鸡市公安局交通警察支队、上海凯智信息技术有限公司</w:t>
      </w:r>
      <w:r>
        <w:t>。</w:t>
      </w:r>
    </w:p>
    <w:p w14:paraId="54D458BF" w14:textId="77777777" w:rsidR="00C46407" w:rsidRDefault="007401C4">
      <w:pPr>
        <w:ind w:firstLineChars="200" w:firstLine="422"/>
        <w:rPr>
          <w:b/>
        </w:rPr>
      </w:pPr>
      <w:r>
        <w:rPr>
          <w:b/>
        </w:rPr>
        <w:t>（二）标准起草单位工作情况</w:t>
      </w:r>
    </w:p>
    <w:p w14:paraId="715D8A53" w14:textId="49182451" w:rsidR="00C46407" w:rsidRDefault="007401C4">
      <w:pPr>
        <w:ind w:firstLineChars="200" w:firstLine="420"/>
      </w:pPr>
      <w:r>
        <w:t>公安部交通管理科学研究所</w:t>
      </w:r>
      <w:r w:rsidR="00EB5088">
        <w:rPr>
          <w:rFonts w:hint="eastAsia"/>
        </w:rPr>
        <w:t>（以下</w:t>
      </w:r>
      <w:r w:rsidR="00EB5088">
        <w:t>简称</w:t>
      </w:r>
      <w:r w:rsidR="00EB5088">
        <w:t>“</w:t>
      </w:r>
      <w:r w:rsidR="00EB5088">
        <w:rPr>
          <w:rFonts w:hint="eastAsia"/>
        </w:rPr>
        <w:t>交科所</w:t>
      </w:r>
      <w:r w:rsidR="00EB5088">
        <w:t>”</w:t>
      </w:r>
      <w:r w:rsidR="00EB5088">
        <w:rPr>
          <w:rFonts w:hint="eastAsia"/>
        </w:rPr>
        <w:t>）</w:t>
      </w:r>
      <w:r>
        <w:t>：总体负责标准</w:t>
      </w:r>
      <w:r>
        <w:rPr>
          <w:rFonts w:hint="eastAsia"/>
        </w:rPr>
        <w:t>制订</w:t>
      </w:r>
      <w:r>
        <w:t>工作，组织形成标准征求意见稿、送审稿</w:t>
      </w:r>
      <w:r w:rsidR="0055202D">
        <w:rPr>
          <w:rFonts w:hint="eastAsia"/>
        </w:rPr>
        <w:t>、报批稿</w:t>
      </w:r>
      <w:r>
        <w:t>等各个版本的标准文本、编制说明，收集</w:t>
      </w:r>
      <w:r>
        <w:rPr>
          <w:rFonts w:hint="eastAsia"/>
        </w:rPr>
        <w:t>全国各地</w:t>
      </w:r>
      <w:r>
        <w:t>公安交通管理部门</w:t>
      </w:r>
      <w:r>
        <w:rPr>
          <w:rFonts w:hint="eastAsia"/>
        </w:rPr>
        <w:t>的</w:t>
      </w:r>
      <w:r>
        <w:t>标准</w:t>
      </w:r>
      <w:r>
        <w:rPr>
          <w:rFonts w:hint="eastAsia"/>
        </w:rPr>
        <w:t>制</w:t>
      </w:r>
      <w:r>
        <w:t>订意见建议</w:t>
      </w:r>
      <w:r>
        <w:rPr>
          <w:rFonts w:hint="eastAsia"/>
        </w:rPr>
        <w:t>，整理</w:t>
      </w:r>
      <w:r>
        <w:t>标准征求意见汇总处理表等材料。</w:t>
      </w:r>
    </w:p>
    <w:p w14:paraId="2C90846B" w14:textId="2C3903B7" w:rsidR="00C46407" w:rsidRDefault="007401C4">
      <w:pPr>
        <w:ind w:firstLineChars="200" w:firstLine="420"/>
      </w:pPr>
      <w:r>
        <w:rPr>
          <w:rFonts w:hint="eastAsia"/>
        </w:rPr>
        <w:t>成都市公安局交通管理局</w:t>
      </w:r>
      <w:r>
        <w:t>：参与标准</w:t>
      </w:r>
      <w:r>
        <w:rPr>
          <w:rFonts w:hint="eastAsia"/>
        </w:rPr>
        <w:t>制订</w:t>
      </w:r>
      <w:r>
        <w:t>工作，负责</w:t>
      </w:r>
      <w:r>
        <w:rPr>
          <w:rFonts w:hint="eastAsia"/>
        </w:rPr>
        <w:t>提出车辆特征分类需求、</w:t>
      </w:r>
      <w:r w:rsidR="00E25815">
        <w:rPr>
          <w:rFonts w:hint="eastAsia"/>
        </w:rPr>
        <w:t>车辆特征</w:t>
      </w:r>
      <w:r>
        <w:rPr>
          <w:rFonts w:hint="eastAsia"/>
        </w:rPr>
        <w:t>标签应用需求等建议，参与标准试验验证</w:t>
      </w:r>
      <w:r>
        <w:t>。</w:t>
      </w:r>
    </w:p>
    <w:p w14:paraId="3F34D6DC" w14:textId="566BC14D" w:rsidR="00C46407" w:rsidRDefault="007401C4">
      <w:pPr>
        <w:ind w:firstLineChars="200" w:firstLine="420"/>
      </w:pPr>
      <w:r>
        <w:rPr>
          <w:rFonts w:hint="eastAsia"/>
        </w:rPr>
        <w:t>宝鸡市公安局交通警察支队：</w:t>
      </w:r>
      <w:r>
        <w:t>参与标准</w:t>
      </w:r>
      <w:r>
        <w:rPr>
          <w:rFonts w:hint="eastAsia"/>
        </w:rPr>
        <w:t>制订</w:t>
      </w:r>
      <w:r>
        <w:t>工作，负责</w:t>
      </w:r>
      <w:r>
        <w:rPr>
          <w:rFonts w:hint="eastAsia"/>
          <w:szCs w:val="21"/>
        </w:rPr>
        <w:t>提出车辆轨迹统计模型需求、数据清</w:t>
      </w:r>
      <w:r>
        <w:rPr>
          <w:rFonts w:hint="eastAsia"/>
          <w:szCs w:val="21"/>
        </w:rPr>
        <w:lastRenderedPageBreak/>
        <w:t>理、数据管理技术</w:t>
      </w:r>
      <w:r>
        <w:rPr>
          <w:rFonts w:hint="eastAsia"/>
        </w:rPr>
        <w:t>等</w:t>
      </w:r>
      <w:r>
        <w:rPr>
          <w:rFonts w:hint="eastAsia"/>
          <w:szCs w:val="21"/>
        </w:rPr>
        <w:t>建议，参与标准试验验证。</w:t>
      </w:r>
    </w:p>
    <w:p w14:paraId="69239587" w14:textId="4D7F49CE" w:rsidR="00C46407" w:rsidRDefault="007401C4">
      <w:pPr>
        <w:ind w:firstLineChars="200" w:firstLine="420"/>
      </w:pPr>
      <w:r>
        <w:rPr>
          <w:rFonts w:hint="eastAsia"/>
        </w:rPr>
        <w:t>上海凯智信息技术有限公司：</w:t>
      </w:r>
      <w:r>
        <w:t>参与标准</w:t>
      </w:r>
      <w:r>
        <w:rPr>
          <w:rFonts w:hint="eastAsia"/>
        </w:rPr>
        <w:t>制订</w:t>
      </w:r>
      <w:r>
        <w:t>工作，</w:t>
      </w:r>
      <w:r>
        <w:rPr>
          <w:rFonts w:hint="eastAsia"/>
          <w:szCs w:val="21"/>
        </w:rPr>
        <w:t>负责提供标签价值、标签建设周期、标签类型、标签基础架构及技术架构、</w:t>
      </w:r>
      <w:r w:rsidR="00E25815">
        <w:rPr>
          <w:rFonts w:hint="eastAsia"/>
          <w:szCs w:val="21"/>
        </w:rPr>
        <w:t>车辆特征</w:t>
      </w:r>
      <w:r>
        <w:rPr>
          <w:rFonts w:hint="eastAsia"/>
          <w:szCs w:val="21"/>
        </w:rPr>
        <w:t>标签种类等内容，提供标签维度、标签内容等技术支持，参与</w:t>
      </w:r>
      <w:r w:rsidR="00A3126A">
        <w:rPr>
          <w:rFonts w:hint="eastAsia"/>
          <w:szCs w:val="21"/>
        </w:rPr>
        <w:t>标签规则</w:t>
      </w:r>
      <w:r w:rsidR="00A3126A">
        <w:rPr>
          <w:szCs w:val="21"/>
        </w:rPr>
        <w:t>中统计规则</w:t>
      </w:r>
      <w:r w:rsidR="00A3126A">
        <w:rPr>
          <w:rFonts w:hint="eastAsia"/>
          <w:szCs w:val="21"/>
        </w:rPr>
        <w:t>的</w:t>
      </w:r>
      <w:r>
        <w:rPr>
          <w:rFonts w:hint="eastAsia"/>
          <w:szCs w:val="21"/>
        </w:rPr>
        <w:t>编写。</w:t>
      </w:r>
    </w:p>
    <w:p w14:paraId="152C538E" w14:textId="77777777" w:rsidR="00C46407" w:rsidRDefault="007401C4">
      <w:pPr>
        <w:spacing w:line="480" w:lineRule="auto"/>
        <w:ind w:firstLineChars="200" w:firstLine="420"/>
        <w:rPr>
          <w:rFonts w:eastAsia="黑体"/>
          <w:color w:val="000000" w:themeColor="text1"/>
          <w:szCs w:val="21"/>
        </w:rPr>
      </w:pPr>
      <w:r>
        <w:rPr>
          <w:rFonts w:eastAsia="黑体" w:hint="eastAsia"/>
          <w:color w:val="000000" w:themeColor="text1"/>
          <w:szCs w:val="21"/>
        </w:rPr>
        <w:t>3</w:t>
      </w:r>
      <w:r>
        <w:rPr>
          <w:rFonts w:eastAsia="黑体"/>
          <w:color w:val="000000" w:themeColor="text1"/>
          <w:szCs w:val="21"/>
        </w:rPr>
        <w:t>、</w:t>
      </w:r>
      <w:r>
        <w:rPr>
          <w:rFonts w:eastAsia="黑体" w:hint="eastAsia"/>
          <w:color w:val="000000" w:themeColor="text1"/>
          <w:szCs w:val="21"/>
        </w:rPr>
        <w:t>主要</w:t>
      </w:r>
      <w:r>
        <w:rPr>
          <w:rFonts w:eastAsia="黑体"/>
          <w:color w:val="000000" w:themeColor="text1"/>
          <w:szCs w:val="21"/>
        </w:rPr>
        <w:t>起草人</w:t>
      </w:r>
      <w:r>
        <w:rPr>
          <w:rFonts w:eastAsia="黑体" w:hint="eastAsia"/>
          <w:color w:val="000000" w:themeColor="text1"/>
          <w:szCs w:val="21"/>
        </w:rPr>
        <w:t>及其</w:t>
      </w:r>
      <w:r>
        <w:rPr>
          <w:rFonts w:eastAsia="黑体"/>
          <w:color w:val="000000" w:themeColor="text1"/>
          <w:szCs w:val="21"/>
        </w:rPr>
        <w:t>所做的工作</w:t>
      </w:r>
    </w:p>
    <w:p w14:paraId="608E3D8F" w14:textId="77777777" w:rsidR="00C46407" w:rsidRDefault="007401C4">
      <w:pPr>
        <w:ind w:firstLineChars="200" w:firstLine="420"/>
      </w:pPr>
      <w:r>
        <w:t>本标准主要起草人为：</w:t>
      </w:r>
      <w:r>
        <w:rPr>
          <w:rFonts w:hint="eastAsia"/>
        </w:rPr>
        <w:t>蔡岗、孔晨晨、黄淑兵、黄瑛、杨广明、镇煌、赵磊、石钢巧、张浩、李小武</w:t>
      </w:r>
      <w:r>
        <w:t>。各主要起草人所做工作见下表：</w:t>
      </w:r>
    </w:p>
    <w:tbl>
      <w:tblPr>
        <w:tblW w:w="8805" w:type="dxa"/>
        <w:jc w:val="center"/>
        <w:tblLayout w:type="fixed"/>
        <w:tblLook w:val="04A0" w:firstRow="1" w:lastRow="0" w:firstColumn="1" w:lastColumn="0" w:noHBand="0" w:noVBand="1"/>
      </w:tblPr>
      <w:tblGrid>
        <w:gridCol w:w="835"/>
        <w:gridCol w:w="1959"/>
        <w:gridCol w:w="1934"/>
        <w:gridCol w:w="4077"/>
      </w:tblGrid>
      <w:tr w:rsidR="00C46407" w14:paraId="236F287C" w14:textId="77777777">
        <w:trPr>
          <w:trHeight w:val="671"/>
          <w:tblHeader/>
          <w:jc w:val="center"/>
        </w:trPr>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4BDC8205" w14:textId="77777777" w:rsidR="00C46407" w:rsidRDefault="007401C4">
            <w:pPr>
              <w:jc w:val="center"/>
              <w:rPr>
                <w:b/>
              </w:rPr>
            </w:pPr>
            <w:r>
              <w:rPr>
                <w:b/>
              </w:rPr>
              <w:t>序号</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14:paraId="6574E94F" w14:textId="77777777" w:rsidR="00C46407" w:rsidRDefault="007401C4">
            <w:pPr>
              <w:jc w:val="center"/>
              <w:rPr>
                <w:b/>
              </w:rPr>
            </w:pPr>
            <w:r>
              <w:rPr>
                <w:b/>
              </w:rPr>
              <w:t>单位名称</w:t>
            </w:r>
          </w:p>
        </w:tc>
        <w:tc>
          <w:tcPr>
            <w:tcW w:w="1934" w:type="dxa"/>
            <w:tcBorders>
              <w:top w:val="single" w:sz="4" w:space="0" w:color="auto"/>
              <w:left w:val="nil"/>
              <w:bottom w:val="single" w:sz="4" w:space="0" w:color="auto"/>
              <w:right w:val="single" w:sz="4" w:space="0" w:color="auto"/>
            </w:tcBorders>
            <w:shd w:val="clear" w:color="auto" w:fill="auto"/>
            <w:vAlign w:val="center"/>
          </w:tcPr>
          <w:p w14:paraId="51276054" w14:textId="77777777" w:rsidR="00C46407" w:rsidRDefault="007401C4">
            <w:pPr>
              <w:jc w:val="center"/>
              <w:rPr>
                <w:b/>
              </w:rPr>
            </w:pPr>
            <w:r>
              <w:rPr>
                <w:b/>
              </w:rPr>
              <w:t>起</w:t>
            </w:r>
            <w:r>
              <w:rPr>
                <w:b/>
              </w:rPr>
              <w:t xml:space="preserve"> </w:t>
            </w:r>
            <w:r>
              <w:rPr>
                <w:b/>
              </w:rPr>
              <w:t>草</w:t>
            </w:r>
            <w:r>
              <w:rPr>
                <w:b/>
              </w:rPr>
              <w:t xml:space="preserve"> </w:t>
            </w:r>
            <w:r>
              <w:rPr>
                <w:b/>
              </w:rPr>
              <w:t>人</w:t>
            </w:r>
          </w:p>
        </w:tc>
        <w:tc>
          <w:tcPr>
            <w:tcW w:w="4077" w:type="dxa"/>
            <w:tcBorders>
              <w:top w:val="single" w:sz="4" w:space="0" w:color="auto"/>
              <w:left w:val="nil"/>
              <w:bottom w:val="single" w:sz="4" w:space="0" w:color="auto"/>
              <w:right w:val="single" w:sz="4" w:space="0" w:color="auto"/>
            </w:tcBorders>
            <w:shd w:val="clear" w:color="auto" w:fill="auto"/>
            <w:vAlign w:val="center"/>
          </w:tcPr>
          <w:p w14:paraId="6EA74E2E" w14:textId="77777777" w:rsidR="00C46407" w:rsidRDefault="007401C4">
            <w:pPr>
              <w:jc w:val="center"/>
              <w:rPr>
                <w:b/>
              </w:rPr>
            </w:pPr>
            <w:r>
              <w:rPr>
                <w:b/>
              </w:rPr>
              <w:t>主要工作</w:t>
            </w:r>
          </w:p>
        </w:tc>
      </w:tr>
      <w:tr w:rsidR="00C46407" w14:paraId="4401E406" w14:textId="77777777">
        <w:trPr>
          <w:trHeight w:val="620"/>
          <w:jc w:val="center"/>
        </w:trPr>
        <w:tc>
          <w:tcPr>
            <w:tcW w:w="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70D491" w14:textId="77777777" w:rsidR="00C46407" w:rsidRDefault="007401C4">
            <w:pPr>
              <w:widowControl/>
              <w:snapToGrid w:val="0"/>
              <w:jc w:val="center"/>
              <w:rPr>
                <w:kern w:val="0"/>
                <w:szCs w:val="21"/>
              </w:rPr>
            </w:pPr>
            <w:r>
              <w:rPr>
                <w:kern w:val="0"/>
                <w:szCs w:val="21"/>
              </w:rPr>
              <w:t>1</w:t>
            </w:r>
          </w:p>
        </w:tc>
        <w:tc>
          <w:tcPr>
            <w:tcW w:w="19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97AF5E" w14:textId="77777777" w:rsidR="00C46407" w:rsidRDefault="007401C4">
            <w:pPr>
              <w:widowControl/>
              <w:snapToGrid w:val="0"/>
              <w:jc w:val="center"/>
              <w:rPr>
                <w:kern w:val="0"/>
                <w:szCs w:val="21"/>
              </w:rPr>
            </w:pPr>
            <w:r>
              <w:rPr>
                <w:rFonts w:hAnsi="宋体"/>
                <w:kern w:val="0"/>
                <w:szCs w:val="21"/>
              </w:rPr>
              <w:t>公安部交通管理科学研究所</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372F8A2E" w14:textId="77777777" w:rsidR="00C46407" w:rsidRDefault="007401C4">
            <w:pPr>
              <w:widowControl/>
              <w:snapToGrid w:val="0"/>
              <w:jc w:val="center"/>
              <w:rPr>
                <w:kern w:val="0"/>
                <w:szCs w:val="21"/>
              </w:rPr>
            </w:pPr>
            <w:r>
              <w:rPr>
                <w:rFonts w:hint="eastAsia"/>
                <w:kern w:val="0"/>
                <w:szCs w:val="21"/>
              </w:rPr>
              <w:t>蔡岗</w:t>
            </w:r>
          </w:p>
        </w:tc>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35D4E92B" w14:textId="77777777" w:rsidR="00C46407" w:rsidRDefault="007401C4">
            <w:pPr>
              <w:widowControl/>
              <w:snapToGrid w:val="0"/>
              <w:rPr>
                <w:rFonts w:hAnsi="宋体"/>
                <w:kern w:val="0"/>
                <w:szCs w:val="21"/>
              </w:rPr>
            </w:pPr>
            <w:r>
              <w:rPr>
                <w:rFonts w:hAnsi="宋体"/>
                <w:kern w:val="0"/>
                <w:szCs w:val="21"/>
              </w:rPr>
              <w:t>负责标准</w:t>
            </w:r>
            <w:r>
              <w:rPr>
                <w:rFonts w:hAnsi="宋体" w:hint="eastAsia"/>
                <w:kern w:val="0"/>
                <w:szCs w:val="21"/>
              </w:rPr>
              <w:t>制订</w:t>
            </w:r>
            <w:r>
              <w:rPr>
                <w:rFonts w:hAnsi="宋体"/>
                <w:kern w:val="0"/>
                <w:szCs w:val="21"/>
              </w:rPr>
              <w:t>技术内容的总体把握、协调</w:t>
            </w:r>
            <w:r>
              <w:rPr>
                <w:rFonts w:hAnsi="宋体" w:hint="eastAsia"/>
                <w:kern w:val="0"/>
                <w:szCs w:val="21"/>
              </w:rPr>
              <w:t>，标准</w:t>
            </w:r>
            <w:r>
              <w:rPr>
                <w:rFonts w:hAnsi="宋体"/>
                <w:kern w:val="0"/>
                <w:szCs w:val="21"/>
              </w:rPr>
              <w:t>文本</w:t>
            </w:r>
            <w:r>
              <w:rPr>
                <w:rFonts w:hAnsi="宋体" w:hint="eastAsia"/>
                <w:kern w:val="0"/>
                <w:szCs w:val="21"/>
              </w:rPr>
              <w:t>编写</w:t>
            </w:r>
            <w:r>
              <w:rPr>
                <w:rFonts w:hAnsi="宋体"/>
                <w:kern w:val="0"/>
                <w:szCs w:val="21"/>
              </w:rPr>
              <w:t>、统稿、</w:t>
            </w:r>
            <w:r>
              <w:rPr>
                <w:rFonts w:hAnsi="宋体" w:hint="eastAsia"/>
                <w:kern w:val="0"/>
                <w:szCs w:val="21"/>
              </w:rPr>
              <w:t>校核。</w:t>
            </w:r>
          </w:p>
        </w:tc>
      </w:tr>
      <w:tr w:rsidR="00C46407" w14:paraId="33A2D7C7" w14:textId="77777777">
        <w:trPr>
          <w:trHeight w:val="345"/>
          <w:jc w:val="center"/>
        </w:trPr>
        <w:tc>
          <w:tcPr>
            <w:tcW w:w="8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958603" w14:textId="77777777" w:rsidR="00C46407" w:rsidRDefault="00C46407">
            <w:pPr>
              <w:widowControl/>
              <w:snapToGrid w:val="0"/>
              <w:jc w:val="center"/>
              <w:rPr>
                <w:kern w:val="0"/>
                <w:szCs w:val="21"/>
              </w:rPr>
            </w:pPr>
          </w:p>
        </w:tc>
        <w:tc>
          <w:tcPr>
            <w:tcW w:w="19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42CDAC" w14:textId="77777777" w:rsidR="00C46407" w:rsidRDefault="00C46407">
            <w:pPr>
              <w:widowControl/>
              <w:snapToGrid w:val="0"/>
              <w:jc w:val="center"/>
              <w:rPr>
                <w:kern w:val="0"/>
                <w:szCs w:val="21"/>
              </w:rPr>
            </w:pP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43D91C3F" w14:textId="77777777" w:rsidR="00C46407" w:rsidRDefault="007401C4">
            <w:pPr>
              <w:widowControl/>
              <w:snapToGrid w:val="0"/>
              <w:jc w:val="center"/>
              <w:rPr>
                <w:kern w:val="0"/>
                <w:szCs w:val="21"/>
              </w:rPr>
            </w:pPr>
            <w:r>
              <w:rPr>
                <w:rFonts w:hAnsi="宋体" w:hint="eastAsia"/>
                <w:kern w:val="0"/>
                <w:szCs w:val="21"/>
              </w:rPr>
              <w:t>孔晨晨</w:t>
            </w:r>
          </w:p>
        </w:tc>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7B1D71C7" w14:textId="77777777" w:rsidR="00C46407" w:rsidRDefault="007401C4">
            <w:pPr>
              <w:widowControl/>
              <w:snapToGrid w:val="0"/>
              <w:rPr>
                <w:rFonts w:hAnsi="宋体"/>
                <w:kern w:val="0"/>
                <w:szCs w:val="21"/>
              </w:rPr>
            </w:pPr>
            <w:r>
              <w:rPr>
                <w:rFonts w:hAnsi="宋体"/>
                <w:kern w:val="0"/>
                <w:szCs w:val="21"/>
              </w:rPr>
              <w:t>负责标准文本</w:t>
            </w:r>
            <w:r>
              <w:rPr>
                <w:rFonts w:hAnsi="宋体" w:hint="eastAsia"/>
                <w:kern w:val="0"/>
                <w:szCs w:val="21"/>
              </w:rPr>
              <w:t>修改</w:t>
            </w:r>
            <w:r>
              <w:rPr>
                <w:rFonts w:hAnsi="宋体"/>
                <w:kern w:val="0"/>
                <w:szCs w:val="21"/>
              </w:rPr>
              <w:t>，</w:t>
            </w:r>
            <w:r>
              <w:rPr>
                <w:rFonts w:hAnsi="宋体" w:hint="eastAsia"/>
                <w:kern w:val="0"/>
                <w:szCs w:val="21"/>
              </w:rPr>
              <w:t>以及</w:t>
            </w:r>
            <w:r>
              <w:rPr>
                <w:rFonts w:hAnsi="宋体"/>
                <w:kern w:val="0"/>
                <w:szCs w:val="21"/>
              </w:rPr>
              <w:t>编制说明、标准征求意见汇总处理表等相关材料的文字整理</w:t>
            </w:r>
            <w:r>
              <w:rPr>
                <w:rFonts w:hAnsi="宋体" w:hint="eastAsia"/>
                <w:kern w:val="0"/>
                <w:szCs w:val="21"/>
              </w:rPr>
              <w:t>。</w:t>
            </w:r>
          </w:p>
        </w:tc>
      </w:tr>
      <w:tr w:rsidR="00C46407" w14:paraId="4D761629" w14:textId="77777777">
        <w:trPr>
          <w:trHeight w:val="605"/>
          <w:jc w:val="center"/>
        </w:trPr>
        <w:tc>
          <w:tcPr>
            <w:tcW w:w="8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3CCA22" w14:textId="77777777" w:rsidR="00C46407" w:rsidRDefault="00C46407">
            <w:pPr>
              <w:widowControl/>
              <w:snapToGrid w:val="0"/>
              <w:jc w:val="center"/>
              <w:rPr>
                <w:kern w:val="0"/>
                <w:szCs w:val="21"/>
              </w:rPr>
            </w:pPr>
          </w:p>
        </w:tc>
        <w:tc>
          <w:tcPr>
            <w:tcW w:w="19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232FD9" w14:textId="77777777" w:rsidR="00C46407" w:rsidRDefault="00C46407">
            <w:pPr>
              <w:widowControl/>
              <w:snapToGrid w:val="0"/>
              <w:jc w:val="center"/>
              <w:rPr>
                <w:kern w:val="0"/>
                <w:szCs w:val="21"/>
              </w:rPr>
            </w:pP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6CEF8C31" w14:textId="77777777" w:rsidR="00C46407" w:rsidRDefault="007401C4">
            <w:pPr>
              <w:widowControl/>
              <w:snapToGrid w:val="0"/>
              <w:jc w:val="center"/>
              <w:rPr>
                <w:rFonts w:hAnsi="宋体"/>
                <w:kern w:val="0"/>
                <w:szCs w:val="21"/>
              </w:rPr>
            </w:pPr>
            <w:r>
              <w:rPr>
                <w:rFonts w:hAnsi="宋体" w:hint="eastAsia"/>
                <w:kern w:val="0"/>
                <w:szCs w:val="21"/>
              </w:rPr>
              <w:t>黄淑兵</w:t>
            </w:r>
          </w:p>
        </w:tc>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3CE23773" w14:textId="3ECBCD4C" w:rsidR="00C46407" w:rsidRDefault="00A3126A" w:rsidP="00A3126A">
            <w:pPr>
              <w:widowControl/>
              <w:snapToGrid w:val="0"/>
              <w:rPr>
                <w:rFonts w:hAnsi="宋体"/>
                <w:kern w:val="0"/>
                <w:szCs w:val="21"/>
              </w:rPr>
            </w:pPr>
            <w:r>
              <w:rPr>
                <w:rFonts w:hAnsi="宋体" w:hint="eastAsia"/>
                <w:kern w:val="0"/>
                <w:szCs w:val="21"/>
              </w:rPr>
              <w:t>参与</w:t>
            </w:r>
            <w:r w:rsidR="007401C4">
              <w:rPr>
                <w:rFonts w:hAnsi="宋体"/>
                <w:kern w:val="0"/>
                <w:szCs w:val="21"/>
              </w:rPr>
              <w:t>标准文本</w:t>
            </w:r>
            <w:r w:rsidR="007401C4">
              <w:rPr>
                <w:rFonts w:hAnsi="宋体" w:hint="eastAsia"/>
                <w:kern w:val="0"/>
                <w:szCs w:val="21"/>
              </w:rPr>
              <w:t>统稿</w:t>
            </w:r>
            <w:r w:rsidR="007401C4">
              <w:rPr>
                <w:rFonts w:hAnsi="宋体"/>
                <w:kern w:val="0"/>
                <w:szCs w:val="21"/>
              </w:rPr>
              <w:t>，负责</w:t>
            </w:r>
            <w:r w:rsidR="007401C4">
              <w:rPr>
                <w:rFonts w:hAnsi="宋体" w:hint="eastAsia"/>
                <w:kern w:val="0"/>
                <w:szCs w:val="21"/>
              </w:rPr>
              <w:t>组织</w:t>
            </w:r>
            <w:r>
              <w:rPr>
                <w:szCs w:val="21"/>
              </w:rPr>
              <w:t>一般要求的</w:t>
            </w:r>
            <w:r w:rsidR="007401C4">
              <w:rPr>
                <w:rFonts w:hAnsi="宋体" w:hint="eastAsia"/>
                <w:kern w:val="0"/>
                <w:szCs w:val="21"/>
              </w:rPr>
              <w:t>研究。</w:t>
            </w:r>
          </w:p>
        </w:tc>
      </w:tr>
      <w:tr w:rsidR="00C46407" w14:paraId="1ED0B65B" w14:textId="77777777">
        <w:trPr>
          <w:trHeight w:val="537"/>
          <w:jc w:val="center"/>
        </w:trPr>
        <w:tc>
          <w:tcPr>
            <w:tcW w:w="8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3D0580" w14:textId="77777777" w:rsidR="00C46407" w:rsidRDefault="00C46407">
            <w:pPr>
              <w:widowControl/>
              <w:snapToGrid w:val="0"/>
              <w:jc w:val="center"/>
              <w:rPr>
                <w:kern w:val="0"/>
                <w:szCs w:val="21"/>
              </w:rPr>
            </w:pPr>
          </w:p>
        </w:tc>
        <w:tc>
          <w:tcPr>
            <w:tcW w:w="19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08DAD7" w14:textId="77777777" w:rsidR="00C46407" w:rsidRDefault="00C46407">
            <w:pPr>
              <w:widowControl/>
              <w:snapToGrid w:val="0"/>
              <w:jc w:val="center"/>
              <w:rPr>
                <w:kern w:val="0"/>
                <w:szCs w:val="21"/>
              </w:rPr>
            </w:pP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24C02DB1" w14:textId="77777777" w:rsidR="00C46407" w:rsidRDefault="007401C4">
            <w:pPr>
              <w:widowControl/>
              <w:snapToGrid w:val="0"/>
              <w:jc w:val="center"/>
              <w:rPr>
                <w:rFonts w:hAnsi="宋体"/>
                <w:kern w:val="0"/>
                <w:szCs w:val="21"/>
              </w:rPr>
            </w:pPr>
            <w:r>
              <w:rPr>
                <w:rFonts w:hAnsi="宋体" w:hint="eastAsia"/>
                <w:kern w:val="0"/>
                <w:szCs w:val="21"/>
              </w:rPr>
              <w:t>黄</w:t>
            </w:r>
            <w:r>
              <w:rPr>
                <w:rFonts w:hAnsi="宋体" w:hint="eastAsia"/>
                <w:kern w:val="0"/>
                <w:szCs w:val="21"/>
              </w:rPr>
              <w:t xml:space="preserve">  </w:t>
            </w:r>
            <w:r>
              <w:rPr>
                <w:rFonts w:hAnsi="宋体" w:hint="eastAsia"/>
                <w:kern w:val="0"/>
                <w:szCs w:val="21"/>
              </w:rPr>
              <w:t>瑛</w:t>
            </w:r>
          </w:p>
        </w:tc>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7BA5B2FE" w14:textId="4DAA984D" w:rsidR="00C46407" w:rsidRDefault="00A3126A" w:rsidP="00A3126A">
            <w:pPr>
              <w:widowControl/>
              <w:snapToGrid w:val="0"/>
              <w:rPr>
                <w:rFonts w:hAnsi="宋体"/>
                <w:kern w:val="0"/>
                <w:szCs w:val="21"/>
              </w:rPr>
            </w:pPr>
            <w:r>
              <w:rPr>
                <w:rFonts w:hAnsi="宋体" w:hint="eastAsia"/>
                <w:kern w:val="0"/>
                <w:szCs w:val="21"/>
              </w:rPr>
              <w:t>参与</w:t>
            </w:r>
            <w:r w:rsidR="007401C4">
              <w:rPr>
                <w:rFonts w:hAnsi="宋体" w:hint="eastAsia"/>
                <w:kern w:val="0"/>
                <w:szCs w:val="21"/>
              </w:rPr>
              <w:t>标准文本的编写，负责组织</w:t>
            </w:r>
            <w:r>
              <w:rPr>
                <w:rFonts w:hint="eastAsia"/>
                <w:szCs w:val="21"/>
              </w:rPr>
              <w:t>标签规则</w:t>
            </w:r>
            <w:r>
              <w:rPr>
                <w:szCs w:val="21"/>
              </w:rPr>
              <w:t>的</w:t>
            </w:r>
            <w:r w:rsidR="007401C4">
              <w:rPr>
                <w:rFonts w:hAnsi="宋体" w:hint="eastAsia"/>
                <w:kern w:val="0"/>
                <w:szCs w:val="21"/>
              </w:rPr>
              <w:t>研究。</w:t>
            </w:r>
          </w:p>
        </w:tc>
      </w:tr>
      <w:tr w:rsidR="00C46407" w14:paraId="5880AFF7" w14:textId="77777777">
        <w:trPr>
          <w:trHeight w:val="566"/>
          <w:jc w:val="center"/>
        </w:trPr>
        <w:tc>
          <w:tcPr>
            <w:tcW w:w="8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F0931B" w14:textId="77777777" w:rsidR="00C46407" w:rsidRDefault="00C46407">
            <w:pPr>
              <w:widowControl/>
              <w:snapToGrid w:val="0"/>
              <w:jc w:val="center"/>
              <w:rPr>
                <w:kern w:val="0"/>
                <w:szCs w:val="21"/>
              </w:rPr>
            </w:pPr>
          </w:p>
        </w:tc>
        <w:tc>
          <w:tcPr>
            <w:tcW w:w="19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4848AC" w14:textId="77777777" w:rsidR="00C46407" w:rsidRDefault="00C46407">
            <w:pPr>
              <w:widowControl/>
              <w:snapToGrid w:val="0"/>
              <w:jc w:val="center"/>
              <w:rPr>
                <w:kern w:val="0"/>
                <w:szCs w:val="21"/>
              </w:rPr>
            </w:pP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3718F4D5" w14:textId="77777777" w:rsidR="00C46407" w:rsidRDefault="007401C4">
            <w:pPr>
              <w:widowControl/>
              <w:snapToGrid w:val="0"/>
              <w:jc w:val="center"/>
              <w:rPr>
                <w:rFonts w:hAnsi="宋体"/>
                <w:kern w:val="0"/>
                <w:szCs w:val="21"/>
              </w:rPr>
            </w:pPr>
            <w:r>
              <w:rPr>
                <w:rFonts w:hAnsi="宋体" w:hint="eastAsia"/>
                <w:kern w:val="0"/>
                <w:szCs w:val="21"/>
              </w:rPr>
              <w:t>镇</w:t>
            </w:r>
            <w:r>
              <w:rPr>
                <w:rFonts w:hAnsi="宋体" w:hint="eastAsia"/>
                <w:kern w:val="0"/>
                <w:szCs w:val="21"/>
              </w:rPr>
              <w:t xml:space="preserve">  </w:t>
            </w:r>
            <w:r>
              <w:rPr>
                <w:rFonts w:hAnsi="宋体" w:hint="eastAsia"/>
                <w:kern w:val="0"/>
                <w:szCs w:val="21"/>
              </w:rPr>
              <w:t>煌</w:t>
            </w:r>
          </w:p>
        </w:tc>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53755D14" w14:textId="14C3F47C" w:rsidR="00C46407" w:rsidRDefault="00A3126A">
            <w:pPr>
              <w:widowControl/>
              <w:snapToGrid w:val="0"/>
              <w:rPr>
                <w:rFonts w:hAnsi="宋体"/>
                <w:kern w:val="0"/>
                <w:szCs w:val="21"/>
              </w:rPr>
            </w:pPr>
            <w:r>
              <w:rPr>
                <w:rFonts w:hAnsi="宋体" w:hint="eastAsia"/>
                <w:kern w:val="0"/>
                <w:szCs w:val="21"/>
              </w:rPr>
              <w:t>参与一般</w:t>
            </w:r>
            <w:r>
              <w:rPr>
                <w:rFonts w:hAnsi="宋体"/>
                <w:kern w:val="0"/>
                <w:szCs w:val="21"/>
              </w:rPr>
              <w:t>要求中</w:t>
            </w:r>
            <w:r w:rsidR="007401C4">
              <w:rPr>
                <w:rFonts w:hint="eastAsia"/>
                <w:szCs w:val="21"/>
              </w:rPr>
              <w:t>数据汇聚部分编写</w:t>
            </w:r>
            <w:r w:rsidR="007401C4">
              <w:rPr>
                <w:rFonts w:hAnsi="宋体" w:hint="eastAsia"/>
                <w:kern w:val="0"/>
                <w:szCs w:val="21"/>
              </w:rPr>
              <w:t>。</w:t>
            </w:r>
          </w:p>
        </w:tc>
      </w:tr>
      <w:tr w:rsidR="00C46407" w14:paraId="1EC11591" w14:textId="77777777">
        <w:trPr>
          <w:trHeight w:val="483"/>
          <w:jc w:val="center"/>
        </w:trPr>
        <w:tc>
          <w:tcPr>
            <w:tcW w:w="8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EB7F8E" w14:textId="77777777" w:rsidR="00C46407" w:rsidRDefault="00C46407">
            <w:pPr>
              <w:widowControl/>
              <w:snapToGrid w:val="0"/>
              <w:jc w:val="center"/>
              <w:rPr>
                <w:kern w:val="0"/>
                <w:szCs w:val="21"/>
              </w:rPr>
            </w:pPr>
          </w:p>
        </w:tc>
        <w:tc>
          <w:tcPr>
            <w:tcW w:w="19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8948D8" w14:textId="77777777" w:rsidR="00C46407" w:rsidRDefault="00C46407">
            <w:pPr>
              <w:widowControl/>
              <w:snapToGrid w:val="0"/>
              <w:jc w:val="center"/>
              <w:rPr>
                <w:kern w:val="0"/>
                <w:szCs w:val="21"/>
              </w:rPr>
            </w:pP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51BC73A3" w14:textId="77777777" w:rsidR="00C46407" w:rsidRDefault="007401C4">
            <w:pPr>
              <w:widowControl/>
              <w:snapToGrid w:val="0"/>
              <w:jc w:val="center"/>
              <w:rPr>
                <w:rFonts w:hAnsi="宋体"/>
                <w:kern w:val="0"/>
                <w:szCs w:val="21"/>
              </w:rPr>
            </w:pPr>
            <w:r>
              <w:rPr>
                <w:rFonts w:hAnsi="宋体" w:hint="eastAsia"/>
                <w:kern w:val="0"/>
                <w:szCs w:val="21"/>
              </w:rPr>
              <w:t>赵</w:t>
            </w:r>
            <w:r>
              <w:rPr>
                <w:rFonts w:hAnsi="宋体" w:hint="eastAsia"/>
                <w:kern w:val="0"/>
                <w:szCs w:val="21"/>
              </w:rPr>
              <w:t xml:space="preserve">  </w:t>
            </w:r>
            <w:r>
              <w:rPr>
                <w:rFonts w:hAnsi="宋体" w:hint="eastAsia"/>
                <w:kern w:val="0"/>
                <w:szCs w:val="21"/>
              </w:rPr>
              <w:t>磊</w:t>
            </w:r>
          </w:p>
        </w:tc>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45AD2714" w14:textId="2FE82C5C" w:rsidR="00C46407" w:rsidRDefault="00A3126A" w:rsidP="00A3126A">
            <w:pPr>
              <w:widowControl/>
              <w:snapToGrid w:val="0"/>
              <w:rPr>
                <w:rFonts w:hAnsi="宋体"/>
                <w:kern w:val="0"/>
                <w:szCs w:val="21"/>
              </w:rPr>
            </w:pPr>
            <w:r>
              <w:rPr>
                <w:rFonts w:hAnsi="宋体" w:hint="eastAsia"/>
                <w:kern w:val="0"/>
                <w:szCs w:val="21"/>
              </w:rPr>
              <w:t>参与一般</w:t>
            </w:r>
            <w:r>
              <w:rPr>
                <w:rFonts w:hAnsi="宋体"/>
                <w:kern w:val="0"/>
                <w:szCs w:val="21"/>
              </w:rPr>
              <w:t>要求中</w:t>
            </w:r>
            <w:r>
              <w:rPr>
                <w:rFonts w:hAnsi="宋体" w:hint="eastAsia"/>
                <w:kern w:val="0"/>
                <w:szCs w:val="21"/>
              </w:rPr>
              <w:t>编码</w:t>
            </w:r>
            <w:r>
              <w:rPr>
                <w:rFonts w:hAnsi="宋体"/>
                <w:kern w:val="0"/>
                <w:szCs w:val="21"/>
              </w:rPr>
              <w:t>方法、代码表</w:t>
            </w:r>
            <w:r w:rsidR="007401C4">
              <w:rPr>
                <w:rFonts w:hint="eastAsia"/>
                <w:szCs w:val="21"/>
              </w:rPr>
              <w:t>部分</w:t>
            </w:r>
            <w:r w:rsidR="007401C4">
              <w:rPr>
                <w:rFonts w:hAnsi="宋体" w:hint="eastAsia"/>
                <w:kern w:val="0"/>
                <w:szCs w:val="21"/>
              </w:rPr>
              <w:t>编写。</w:t>
            </w:r>
          </w:p>
        </w:tc>
      </w:tr>
      <w:tr w:rsidR="00C46407" w:rsidRPr="00A3126A" w14:paraId="7C0D2EDA" w14:textId="77777777">
        <w:trPr>
          <w:trHeight w:val="483"/>
          <w:jc w:val="center"/>
        </w:trPr>
        <w:tc>
          <w:tcPr>
            <w:tcW w:w="8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651358" w14:textId="77777777" w:rsidR="00C46407" w:rsidRDefault="00C46407">
            <w:pPr>
              <w:widowControl/>
              <w:snapToGrid w:val="0"/>
              <w:jc w:val="center"/>
              <w:rPr>
                <w:kern w:val="0"/>
                <w:szCs w:val="21"/>
              </w:rPr>
            </w:pPr>
          </w:p>
        </w:tc>
        <w:tc>
          <w:tcPr>
            <w:tcW w:w="19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A41598" w14:textId="77777777" w:rsidR="00C46407" w:rsidRDefault="00C46407">
            <w:pPr>
              <w:widowControl/>
              <w:snapToGrid w:val="0"/>
              <w:jc w:val="center"/>
              <w:rPr>
                <w:kern w:val="0"/>
                <w:szCs w:val="21"/>
              </w:rPr>
            </w:pP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61DD6785" w14:textId="77777777" w:rsidR="00C46407" w:rsidRDefault="007401C4">
            <w:pPr>
              <w:widowControl/>
              <w:snapToGrid w:val="0"/>
              <w:jc w:val="center"/>
              <w:rPr>
                <w:rFonts w:hAnsi="宋体"/>
                <w:kern w:val="0"/>
                <w:szCs w:val="21"/>
              </w:rPr>
            </w:pPr>
            <w:r>
              <w:rPr>
                <w:rFonts w:hAnsi="宋体" w:hint="eastAsia"/>
                <w:kern w:val="0"/>
                <w:szCs w:val="21"/>
              </w:rPr>
              <w:t>李小武</w:t>
            </w:r>
          </w:p>
        </w:tc>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05D94A89" w14:textId="2AC3B5EE" w:rsidR="00C46407" w:rsidRDefault="00A3126A" w:rsidP="00A3126A">
            <w:pPr>
              <w:widowControl/>
              <w:snapToGrid w:val="0"/>
              <w:rPr>
                <w:rFonts w:hAnsi="宋体"/>
                <w:kern w:val="0"/>
                <w:szCs w:val="21"/>
              </w:rPr>
            </w:pPr>
            <w:r>
              <w:rPr>
                <w:rFonts w:hAnsi="宋体" w:hint="eastAsia"/>
                <w:kern w:val="0"/>
                <w:szCs w:val="21"/>
              </w:rPr>
              <w:t>参与标签</w:t>
            </w:r>
            <w:r>
              <w:rPr>
                <w:rFonts w:hAnsi="宋体"/>
                <w:kern w:val="0"/>
                <w:szCs w:val="21"/>
              </w:rPr>
              <w:t>规则</w:t>
            </w:r>
            <w:r>
              <w:rPr>
                <w:rFonts w:hAnsi="宋体" w:hint="eastAsia"/>
                <w:kern w:val="0"/>
                <w:szCs w:val="21"/>
              </w:rPr>
              <w:t>的</w:t>
            </w:r>
            <w:r w:rsidR="007401C4">
              <w:rPr>
                <w:rFonts w:hAnsi="宋体" w:hint="eastAsia"/>
                <w:kern w:val="0"/>
                <w:szCs w:val="21"/>
              </w:rPr>
              <w:t>编写。</w:t>
            </w:r>
          </w:p>
        </w:tc>
      </w:tr>
      <w:tr w:rsidR="00C46407" w14:paraId="2FF8078C" w14:textId="77777777">
        <w:trPr>
          <w:trHeight w:val="483"/>
          <w:jc w:val="center"/>
        </w:trPr>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20CB4D2B" w14:textId="77777777" w:rsidR="00C46407" w:rsidRDefault="007401C4">
            <w:pPr>
              <w:widowControl/>
              <w:snapToGrid w:val="0"/>
              <w:jc w:val="center"/>
              <w:rPr>
                <w:kern w:val="0"/>
                <w:szCs w:val="21"/>
              </w:rPr>
            </w:pPr>
            <w:r>
              <w:rPr>
                <w:rFonts w:hint="eastAsia"/>
                <w:kern w:val="0"/>
                <w:szCs w:val="21"/>
              </w:rPr>
              <w:t>2</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14:paraId="325C3AB8" w14:textId="77777777" w:rsidR="00C46407" w:rsidRDefault="007401C4">
            <w:pPr>
              <w:widowControl/>
              <w:snapToGrid w:val="0"/>
              <w:jc w:val="center"/>
              <w:rPr>
                <w:kern w:val="0"/>
                <w:szCs w:val="21"/>
              </w:rPr>
            </w:pPr>
            <w:r>
              <w:rPr>
                <w:rFonts w:hint="eastAsia"/>
              </w:rPr>
              <w:t>成都市公安局交通管理局</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1745855B" w14:textId="77777777" w:rsidR="00C46407" w:rsidRDefault="007401C4">
            <w:pPr>
              <w:widowControl/>
              <w:snapToGrid w:val="0"/>
              <w:jc w:val="center"/>
              <w:rPr>
                <w:rFonts w:hAnsi="宋体"/>
                <w:kern w:val="0"/>
                <w:szCs w:val="21"/>
              </w:rPr>
            </w:pPr>
            <w:r>
              <w:rPr>
                <w:rFonts w:hAnsi="宋体" w:hint="eastAsia"/>
                <w:kern w:val="0"/>
                <w:szCs w:val="21"/>
              </w:rPr>
              <w:t>石钢巧</w:t>
            </w:r>
          </w:p>
        </w:tc>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6119A5BC" w14:textId="5AFB7414" w:rsidR="00C46407" w:rsidRDefault="007401C4" w:rsidP="00FD37E5">
            <w:pPr>
              <w:widowControl/>
              <w:snapToGrid w:val="0"/>
              <w:rPr>
                <w:rFonts w:hAnsi="宋体"/>
                <w:kern w:val="0"/>
                <w:szCs w:val="21"/>
              </w:rPr>
            </w:pPr>
            <w:r>
              <w:rPr>
                <w:rFonts w:hint="eastAsia"/>
                <w:szCs w:val="21"/>
              </w:rPr>
              <w:t>提供基础调研、试验验证条件，</w:t>
            </w:r>
            <w:r>
              <w:rPr>
                <w:rFonts w:hint="eastAsia"/>
              </w:rPr>
              <w:t>参与试验验证</w:t>
            </w:r>
            <w:r>
              <w:t>。</w:t>
            </w:r>
          </w:p>
        </w:tc>
      </w:tr>
      <w:tr w:rsidR="00C46407" w14:paraId="2BB190CA" w14:textId="77777777">
        <w:trPr>
          <w:trHeight w:val="483"/>
          <w:jc w:val="center"/>
        </w:trPr>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59464F10" w14:textId="77777777" w:rsidR="00C46407" w:rsidRDefault="007401C4">
            <w:pPr>
              <w:widowControl/>
              <w:snapToGrid w:val="0"/>
              <w:jc w:val="center"/>
              <w:rPr>
                <w:kern w:val="0"/>
                <w:szCs w:val="21"/>
              </w:rPr>
            </w:pPr>
            <w:r>
              <w:rPr>
                <w:rFonts w:hint="eastAsia"/>
                <w:kern w:val="0"/>
                <w:szCs w:val="21"/>
              </w:rPr>
              <w:t>3</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14:paraId="79540468" w14:textId="77777777" w:rsidR="00C46407" w:rsidRDefault="007401C4">
            <w:pPr>
              <w:widowControl/>
              <w:snapToGrid w:val="0"/>
              <w:jc w:val="center"/>
              <w:rPr>
                <w:kern w:val="0"/>
                <w:szCs w:val="21"/>
              </w:rPr>
            </w:pPr>
            <w:r>
              <w:rPr>
                <w:rFonts w:hint="eastAsia"/>
              </w:rPr>
              <w:t>宝鸡市公安局交通警察支队</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273A03B1" w14:textId="77777777" w:rsidR="00C46407" w:rsidRDefault="007401C4">
            <w:pPr>
              <w:widowControl/>
              <w:snapToGrid w:val="0"/>
              <w:jc w:val="center"/>
              <w:rPr>
                <w:rFonts w:hAnsi="宋体"/>
                <w:kern w:val="0"/>
                <w:szCs w:val="21"/>
              </w:rPr>
            </w:pPr>
            <w:r>
              <w:rPr>
                <w:rFonts w:hAnsi="宋体" w:hint="eastAsia"/>
                <w:kern w:val="0"/>
                <w:szCs w:val="21"/>
              </w:rPr>
              <w:t>杨广明</w:t>
            </w:r>
          </w:p>
        </w:tc>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77AC6527" w14:textId="0BA3E4B5" w:rsidR="00C46407" w:rsidRDefault="007401C4" w:rsidP="00FD37E5">
            <w:pPr>
              <w:widowControl/>
              <w:snapToGrid w:val="0"/>
              <w:rPr>
                <w:rFonts w:hAnsi="宋体"/>
                <w:kern w:val="0"/>
                <w:szCs w:val="21"/>
              </w:rPr>
            </w:pPr>
            <w:r>
              <w:rPr>
                <w:rFonts w:hint="eastAsia"/>
                <w:szCs w:val="21"/>
              </w:rPr>
              <w:t>提供基础调研、试验验证条件，参与试验验证。</w:t>
            </w:r>
          </w:p>
        </w:tc>
      </w:tr>
      <w:tr w:rsidR="00C46407" w:rsidRPr="00FD37E5" w14:paraId="3BF9746E" w14:textId="77777777">
        <w:trPr>
          <w:trHeight w:val="483"/>
          <w:jc w:val="center"/>
        </w:trPr>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560C6687" w14:textId="77777777" w:rsidR="00C46407" w:rsidRDefault="007401C4">
            <w:pPr>
              <w:widowControl/>
              <w:snapToGrid w:val="0"/>
              <w:jc w:val="center"/>
              <w:rPr>
                <w:kern w:val="0"/>
                <w:szCs w:val="21"/>
              </w:rPr>
            </w:pPr>
            <w:r>
              <w:rPr>
                <w:rFonts w:hint="eastAsia"/>
                <w:kern w:val="0"/>
                <w:szCs w:val="21"/>
              </w:rPr>
              <w:t>4</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14:paraId="34C63E62" w14:textId="77777777" w:rsidR="00C46407" w:rsidRDefault="007401C4">
            <w:pPr>
              <w:widowControl/>
              <w:snapToGrid w:val="0"/>
              <w:jc w:val="center"/>
              <w:rPr>
                <w:kern w:val="0"/>
                <w:szCs w:val="21"/>
              </w:rPr>
            </w:pPr>
            <w:r>
              <w:rPr>
                <w:rFonts w:hint="eastAsia"/>
              </w:rPr>
              <w:t>上海凯智信息技术有限公司</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3453FA50" w14:textId="77777777" w:rsidR="00C46407" w:rsidRDefault="007401C4">
            <w:pPr>
              <w:widowControl/>
              <w:snapToGrid w:val="0"/>
              <w:jc w:val="center"/>
              <w:rPr>
                <w:rFonts w:hAnsi="宋体"/>
                <w:kern w:val="0"/>
                <w:szCs w:val="21"/>
              </w:rPr>
            </w:pPr>
            <w:r>
              <w:rPr>
                <w:rFonts w:hAnsi="宋体" w:hint="eastAsia"/>
                <w:kern w:val="0"/>
                <w:szCs w:val="21"/>
              </w:rPr>
              <w:t>张</w:t>
            </w:r>
            <w:r>
              <w:rPr>
                <w:rFonts w:hAnsi="宋体" w:hint="eastAsia"/>
                <w:kern w:val="0"/>
                <w:szCs w:val="21"/>
              </w:rPr>
              <w:t xml:space="preserve">  </w:t>
            </w:r>
            <w:r>
              <w:rPr>
                <w:rFonts w:hAnsi="宋体" w:hint="eastAsia"/>
                <w:kern w:val="0"/>
                <w:szCs w:val="21"/>
              </w:rPr>
              <w:t>浩</w:t>
            </w:r>
          </w:p>
        </w:tc>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14B69832" w14:textId="20EC5A4D" w:rsidR="00C46407" w:rsidRDefault="007401C4" w:rsidP="00A3126A">
            <w:pPr>
              <w:widowControl/>
              <w:snapToGrid w:val="0"/>
              <w:rPr>
                <w:rFonts w:hAnsi="宋体"/>
                <w:kern w:val="0"/>
                <w:szCs w:val="21"/>
              </w:rPr>
            </w:pPr>
            <w:r>
              <w:rPr>
                <w:rFonts w:ascii="宋体" w:hAnsi="宋体" w:hint="eastAsia"/>
                <w:szCs w:val="21"/>
              </w:rPr>
              <w:t>提供</w:t>
            </w:r>
            <w:r w:rsidR="00E25815">
              <w:rPr>
                <w:rFonts w:ascii="宋体" w:hAnsi="宋体" w:hint="eastAsia"/>
                <w:szCs w:val="21"/>
              </w:rPr>
              <w:t>车辆特征</w:t>
            </w:r>
            <w:r>
              <w:rPr>
                <w:rFonts w:ascii="宋体" w:hAnsi="宋体" w:hint="eastAsia"/>
                <w:szCs w:val="21"/>
              </w:rPr>
              <w:t>标签相关技术支持</w:t>
            </w:r>
            <w:r>
              <w:rPr>
                <w:rFonts w:hint="eastAsia"/>
                <w:szCs w:val="21"/>
              </w:rPr>
              <w:t>，参与</w:t>
            </w:r>
            <w:r w:rsidR="00FD37E5">
              <w:rPr>
                <w:rFonts w:hint="eastAsia"/>
                <w:szCs w:val="21"/>
              </w:rPr>
              <w:t>标签规则</w:t>
            </w:r>
            <w:r w:rsidR="00FD37E5">
              <w:rPr>
                <w:szCs w:val="21"/>
              </w:rPr>
              <w:t>中统计规则的</w:t>
            </w:r>
            <w:r>
              <w:rPr>
                <w:rFonts w:hint="eastAsia"/>
                <w:szCs w:val="21"/>
              </w:rPr>
              <w:t>编写</w:t>
            </w:r>
            <w:r>
              <w:rPr>
                <w:rFonts w:hAnsi="宋体" w:hint="eastAsia"/>
                <w:kern w:val="0"/>
                <w:szCs w:val="21"/>
              </w:rPr>
              <w:t>。</w:t>
            </w:r>
          </w:p>
        </w:tc>
      </w:tr>
    </w:tbl>
    <w:p w14:paraId="6BF477A0" w14:textId="77777777" w:rsidR="00C46407" w:rsidRDefault="007401C4">
      <w:pPr>
        <w:spacing w:line="480" w:lineRule="auto"/>
        <w:ind w:firstLineChars="200" w:firstLine="420"/>
        <w:rPr>
          <w:rFonts w:eastAsia="黑体"/>
          <w:szCs w:val="21"/>
        </w:rPr>
      </w:pPr>
      <w:r>
        <w:rPr>
          <w:rFonts w:eastAsia="黑体" w:hint="eastAsia"/>
          <w:szCs w:val="21"/>
        </w:rPr>
        <w:t>4</w:t>
      </w:r>
      <w:r>
        <w:rPr>
          <w:rFonts w:eastAsia="黑体"/>
          <w:szCs w:val="21"/>
        </w:rPr>
        <w:t>、主要工作</w:t>
      </w:r>
      <w:r>
        <w:rPr>
          <w:rFonts w:eastAsia="黑体" w:hint="eastAsia"/>
          <w:szCs w:val="21"/>
        </w:rPr>
        <w:t>过程</w:t>
      </w:r>
    </w:p>
    <w:p w14:paraId="1C9E22E6" w14:textId="273F2F4A" w:rsidR="00C46407" w:rsidRDefault="007401C4">
      <w:pPr>
        <w:ind w:firstLineChars="200" w:firstLine="420"/>
        <w:rPr>
          <w:rFonts w:ascii="宋体" w:hAnsi="宋体"/>
        </w:rPr>
      </w:pPr>
      <w:r>
        <w:rPr>
          <w:rFonts w:ascii="宋体" w:hAnsi="宋体" w:hint="eastAsia"/>
        </w:rPr>
        <w:t>第一阶段：2020年3月至2020年6月，标准制订预研申请立项阶段。向公安部科技信息化局申请标准制定立项，交科所作为牵头起草单位，</w:t>
      </w:r>
      <w:r>
        <w:rPr>
          <w:rFonts w:hint="eastAsia"/>
        </w:rPr>
        <w:t>成都市公安局交通管理局、宝鸡市公安局交通警察支队、上海凯智信息技术有限公司</w:t>
      </w:r>
      <w:r>
        <w:rPr>
          <w:rFonts w:ascii="宋体" w:hAnsi="宋体" w:hint="eastAsia"/>
        </w:rPr>
        <w:t>作为标准参加单位，组建10人标准</w:t>
      </w:r>
      <w:r w:rsidR="00EB5088">
        <w:rPr>
          <w:rFonts w:ascii="宋体" w:hAnsi="宋体" w:hint="eastAsia"/>
        </w:rPr>
        <w:t>预备</w:t>
      </w:r>
      <w:r>
        <w:rPr>
          <w:rFonts w:ascii="宋体" w:hAnsi="宋体" w:hint="eastAsia"/>
        </w:rPr>
        <w:t>工作小组，确定人员分工，在完成</w:t>
      </w:r>
      <w:r w:rsidR="00E25815">
        <w:rPr>
          <w:rFonts w:ascii="宋体" w:hAnsi="宋体" w:hint="eastAsia"/>
        </w:rPr>
        <w:t>车辆特征</w:t>
      </w:r>
      <w:r>
        <w:rPr>
          <w:rFonts w:ascii="宋体" w:hAnsi="宋体" w:hint="eastAsia"/>
        </w:rPr>
        <w:t>标签实际业务需求初步调研基础上，依据相关政策法规文件及规范标准，形成标准文件制定立项初稿草案。</w:t>
      </w:r>
    </w:p>
    <w:p w14:paraId="79AD8913" w14:textId="3E06005A" w:rsidR="00C46407" w:rsidRDefault="007401C4">
      <w:pPr>
        <w:ind w:firstLineChars="200" w:firstLine="420"/>
        <w:rPr>
          <w:rFonts w:ascii="宋体" w:hAnsi="宋体"/>
        </w:rPr>
      </w:pPr>
      <w:r>
        <w:rPr>
          <w:rFonts w:ascii="宋体" w:hAnsi="宋体" w:hint="eastAsia"/>
        </w:rPr>
        <w:t>第二阶段：2020年7月至2020年12月，编写标准征求意见稿。</w:t>
      </w:r>
      <w:r w:rsidR="00FD6435">
        <w:rPr>
          <w:rFonts w:ascii="宋体" w:hAnsi="宋体" w:hint="eastAsia"/>
        </w:rPr>
        <w:t>标准起草</w:t>
      </w:r>
      <w:r w:rsidR="00FD6435">
        <w:rPr>
          <w:rFonts w:ascii="宋体" w:hAnsi="宋体"/>
        </w:rPr>
        <w:t>组</w:t>
      </w:r>
      <w:r>
        <w:rPr>
          <w:rFonts w:ascii="宋体" w:hAnsi="宋体" w:hint="eastAsia"/>
        </w:rPr>
        <w:t>制定项目实施计划表，</w:t>
      </w:r>
      <w:r>
        <w:rPr>
          <w:rFonts w:ascii="宋体" w:hAnsi="宋体"/>
        </w:rPr>
        <w:t>收集国内最新</w:t>
      </w:r>
      <w:r w:rsidR="00E25815">
        <w:rPr>
          <w:rFonts w:ascii="宋体" w:hAnsi="宋体" w:hint="eastAsia"/>
        </w:rPr>
        <w:t>车辆特征</w:t>
      </w:r>
      <w:r>
        <w:rPr>
          <w:rFonts w:ascii="宋体" w:hAnsi="宋体" w:hint="eastAsia"/>
        </w:rPr>
        <w:t>标签</w:t>
      </w:r>
      <w:r>
        <w:rPr>
          <w:rFonts w:ascii="宋体" w:hAnsi="宋体"/>
        </w:rPr>
        <w:t>技术资料，积极与</w:t>
      </w:r>
      <w:r w:rsidR="00FD6435">
        <w:rPr>
          <w:rFonts w:ascii="宋体" w:hAnsi="宋体" w:hint="eastAsia"/>
        </w:rPr>
        <w:t>成都</w:t>
      </w:r>
      <w:r w:rsidR="00FD6435">
        <w:rPr>
          <w:rFonts w:ascii="宋体" w:hAnsi="宋体"/>
        </w:rPr>
        <w:t>、宝鸡</w:t>
      </w:r>
      <w:r w:rsidR="00FD6435">
        <w:rPr>
          <w:rFonts w:ascii="宋体" w:hAnsi="宋体" w:hint="eastAsia"/>
        </w:rPr>
        <w:t>等</w:t>
      </w:r>
      <w:r w:rsidR="001632E6">
        <w:rPr>
          <w:rFonts w:ascii="宋体" w:hAnsi="宋体" w:hint="eastAsia"/>
        </w:rPr>
        <w:t>地</w:t>
      </w:r>
      <w:r>
        <w:rPr>
          <w:rFonts w:ascii="宋体" w:hAnsi="宋体" w:hint="eastAsia"/>
        </w:rPr>
        <w:t>市交通管理科技领域</w:t>
      </w:r>
      <w:r>
        <w:rPr>
          <w:rFonts w:ascii="宋体" w:hAnsi="宋体"/>
        </w:rPr>
        <w:t>业务专家沟通</w:t>
      </w:r>
      <w:r w:rsidR="00E25815">
        <w:rPr>
          <w:rFonts w:ascii="宋体" w:hAnsi="宋体" w:hint="eastAsia"/>
        </w:rPr>
        <w:t>车辆特征</w:t>
      </w:r>
      <w:r>
        <w:rPr>
          <w:rFonts w:ascii="宋体" w:hAnsi="宋体" w:hint="eastAsia"/>
        </w:rPr>
        <w:t>标签应用需求与实施建议</w:t>
      </w:r>
      <w:r>
        <w:rPr>
          <w:rFonts w:ascii="宋体" w:hAnsi="宋体"/>
        </w:rPr>
        <w:t>，</w:t>
      </w:r>
      <w:r>
        <w:rPr>
          <w:rFonts w:ascii="宋体" w:hAnsi="宋体" w:hint="eastAsia"/>
        </w:rPr>
        <w:t>同时，依据</w:t>
      </w:r>
      <w:r w:rsidR="00FD6435" w:rsidRPr="00FD6435">
        <w:rPr>
          <w:rFonts w:ascii="宋体" w:hAnsi="宋体" w:hint="eastAsia"/>
        </w:rPr>
        <w:t>《公安交通集成指挥平台通信协议 第1部分：总则》（GA/T 1049.1—2013）、《公安交通集成指挥平台通信协议 第11部分：部省市三级指挥平台》（GA/T 1049.2—2015）、《公安交通集成指挥平台通用技术条件》（GA/T 1146—2019</w:t>
      </w:r>
      <w:r w:rsidR="00FD6435">
        <w:rPr>
          <w:rFonts w:ascii="宋体" w:hAnsi="宋体" w:hint="eastAsia"/>
        </w:rPr>
        <w:t>）等</w:t>
      </w:r>
      <w:r>
        <w:rPr>
          <w:rFonts w:ascii="宋体" w:hAnsi="宋体" w:hint="eastAsia"/>
        </w:rPr>
        <w:t>标准和规范对照标准适用性、实战性, 完善</w:t>
      </w:r>
      <w:r>
        <w:rPr>
          <w:rFonts w:ascii="宋体" w:hAnsi="宋体"/>
        </w:rPr>
        <w:t>标准</w:t>
      </w:r>
      <w:r>
        <w:rPr>
          <w:rFonts w:ascii="宋体" w:hAnsi="宋体" w:hint="eastAsia"/>
        </w:rPr>
        <w:t>制订初稿草案，形成标准文件征求意见稿。</w:t>
      </w:r>
    </w:p>
    <w:p w14:paraId="11708E99" w14:textId="77777777" w:rsidR="00C46407" w:rsidRDefault="007401C4">
      <w:pPr>
        <w:spacing w:line="480" w:lineRule="auto"/>
        <w:ind w:firstLineChars="200" w:firstLine="420"/>
        <w:rPr>
          <w:rFonts w:eastAsia="黑体"/>
          <w:szCs w:val="21"/>
        </w:rPr>
      </w:pPr>
      <w:r>
        <w:rPr>
          <w:rFonts w:eastAsia="黑体" w:hint="eastAsia"/>
          <w:szCs w:val="21"/>
        </w:rPr>
        <w:t>二</w:t>
      </w:r>
      <w:r>
        <w:rPr>
          <w:rFonts w:eastAsia="黑体"/>
          <w:szCs w:val="21"/>
        </w:rPr>
        <w:t>、编制原则</w:t>
      </w:r>
    </w:p>
    <w:p w14:paraId="07344425" w14:textId="77777777" w:rsidR="00276370" w:rsidRPr="000F1B3E" w:rsidRDefault="00276370" w:rsidP="00276370">
      <w:pPr>
        <w:ind w:firstLineChars="200" w:firstLine="420"/>
        <w:rPr>
          <w:szCs w:val="21"/>
        </w:rPr>
      </w:pPr>
      <w:r w:rsidRPr="000F1B3E">
        <w:rPr>
          <w:rFonts w:hint="eastAsia"/>
          <w:szCs w:val="21"/>
        </w:rPr>
        <w:lastRenderedPageBreak/>
        <w:t>（</w:t>
      </w:r>
      <w:r w:rsidRPr="000F1B3E">
        <w:rPr>
          <w:rFonts w:hint="eastAsia"/>
          <w:szCs w:val="21"/>
        </w:rPr>
        <w:t>1</w:t>
      </w:r>
      <w:r w:rsidRPr="000F1B3E">
        <w:rPr>
          <w:rFonts w:hint="eastAsia"/>
          <w:szCs w:val="21"/>
        </w:rPr>
        <w:t>）适应性原则</w:t>
      </w:r>
    </w:p>
    <w:p w14:paraId="7B83ED40" w14:textId="55688B42" w:rsidR="00F8294B" w:rsidRPr="000F1B3E" w:rsidRDefault="00F8294B" w:rsidP="00F8294B">
      <w:pPr>
        <w:ind w:firstLineChars="200" w:firstLine="420"/>
        <w:rPr>
          <w:szCs w:val="21"/>
        </w:rPr>
      </w:pPr>
      <w:r w:rsidRPr="000F1B3E">
        <w:rPr>
          <w:rFonts w:hint="eastAsia"/>
          <w:szCs w:val="21"/>
        </w:rPr>
        <w:t>为预防和减少道路交通事故，保护人民群众生命财产安全，保持道路交通安全形势持续稳定，公安部在</w:t>
      </w:r>
      <w:r w:rsidRPr="000F1B3E">
        <w:rPr>
          <w:szCs w:val="21"/>
        </w:rPr>
        <w:t>2020</w:t>
      </w:r>
      <w:r w:rsidRPr="000F1B3E">
        <w:rPr>
          <w:rFonts w:hint="eastAsia"/>
          <w:szCs w:val="21"/>
        </w:rPr>
        <w:t>年、</w:t>
      </w:r>
      <w:r w:rsidRPr="000F1B3E">
        <w:rPr>
          <w:szCs w:val="21"/>
        </w:rPr>
        <w:t>2021</w:t>
      </w:r>
      <w:r w:rsidRPr="000F1B3E">
        <w:rPr>
          <w:rFonts w:hint="eastAsia"/>
          <w:szCs w:val="21"/>
        </w:rPr>
        <w:t>年印发道路交通事故预防“减量控大”工作方案，提出要强化公路交通安全防控体系建设应用，提升高速公路交通安全管控水平，实现公路交通管理科学化、精准化、精细化。公安交通集成指挥平台作为全国公安交通管理部门开展违法预警、查缉的实战应用平台，亟需针对新形势进行功能升级优化。本标准的制定可为公安交通集成指挥平台开展基于多源数据的重点对象分析研判业务提供标准数据支撑，能有效提高平台在隐患车辆人员风险研判与违法打击方面的能力，顺应公安部提出的交通事故预防“减量控大”的工作要求。</w:t>
      </w:r>
    </w:p>
    <w:p w14:paraId="1E5C28E7" w14:textId="77777777" w:rsidR="00276370" w:rsidRPr="000F1B3E" w:rsidRDefault="00276370" w:rsidP="00276370">
      <w:pPr>
        <w:ind w:firstLineChars="200" w:firstLine="420"/>
        <w:rPr>
          <w:szCs w:val="21"/>
        </w:rPr>
      </w:pPr>
      <w:r w:rsidRPr="000F1B3E">
        <w:rPr>
          <w:rFonts w:hint="eastAsia"/>
          <w:szCs w:val="21"/>
        </w:rPr>
        <w:t>（</w:t>
      </w:r>
      <w:r w:rsidRPr="000F1B3E">
        <w:rPr>
          <w:rFonts w:hint="eastAsia"/>
          <w:szCs w:val="21"/>
        </w:rPr>
        <w:t>2</w:t>
      </w:r>
      <w:r w:rsidRPr="000F1B3E">
        <w:rPr>
          <w:rFonts w:hint="eastAsia"/>
          <w:szCs w:val="21"/>
        </w:rPr>
        <w:t>）可操作性原则</w:t>
      </w:r>
    </w:p>
    <w:p w14:paraId="21B4B1AD" w14:textId="77777777" w:rsidR="00062277" w:rsidRPr="000F1B3E" w:rsidRDefault="001A6A6D" w:rsidP="00276370">
      <w:pPr>
        <w:ind w:firstLineChars="200" w:firstLine="420"/>
        <w:rPr>
          <w:szCs w:val="21"/>
        </w:rPr>
      </w:pPr>
      <w:r w:rsidRPr="000F1B3E">
        <w:rPr>
          <w:rFonts w:hint="eastAsia"/>
          <w:szCs w:val="21"/>
        </w:rPr>
        <w:t>本标准制定的车辆特征标签</w:t>
      </w:r>
      <w:r w:rsidR="00B76D20" w:rsidRPr="000F1B3E">
        <w:rPr>
          <w:rFonts w:hint="eastAsia"/>
          <w:szCs w:val="21"/>
        </w:rPr>
        <w:t>格式规范</w:t>
      </w:r>
      <w:r w:rsidRPr="000F1B3E">
        <w:rPr>
          <w:rFonts w:hint="eastAsia"/>
          <w:szCs w:val="21"/>
        </w:rPr>
        <w:t>适用于全国各地公安交通管理部门应用公安交通集成指挥平台进行车辆特征标签设计、开发和应用工作，在标准制定过程中，严格按照当前公安交通集成指挥平台的系统环境、数据要求、功能要求等制定标签</w:t>
      </w:r>
      <w:r w:rsidR="00B76D20" w:rsidRPr="000F1B3E">
        <w:rPr>
          <w:rFonts w:hint="eastAsia"/>
          <w:szCs w:val="21"/>
        </w:rPr>
        <w:t>数据汇聚</w:t>
      </w:r>
      <w:r w:rsidR="00B76D20" w:rsidRPr="000F1B3E">
        <w:rPr>
          <w:szCs w:val="21"/>
        </w:rPr>
        <w:t>、编码方法、代码表、标签规则</w:t>
      </w:r>
      <w:r w:rsidRPr="000F1B3E">
        <w:rPr>
          <w:rFonts w:hint="eastAsia"/>
          <w:szCs w:val="21"/>
        </w:rPr>
        <w:t>等内容；同时，充分考虑用户进行标签扩展和应用的可操作性和便捷性，明确标准中</w:t>
      </w:r>
      <w:r w:rsidR="00B76D20" w:rsidRPr="000F1B3E">
        <w:rPr>
          <w:rFonts w:hint="eastAsia"/>
          <w:szCs w:val="21"/>
        </w:rPr>
        <w:t>的</w:t>
      </w:r>
      <w:r w:rsidRPr="000F1B3E">
        <w:rPr>
          <w:rFonts w:hint="eastAsia"/>
          <w:szCs w:val="21"/>
        </w:rPr>
        <w:t>标签内容项，尽量不使用模糊选择项。</w:t>
      </w:r>
    </w:p>
    <w:p w14:paraId="3A0A7FCB" w14:textId="62FD1252" w:rsidR="00276370" w:rsidRPr="000F1B3E" w:rsidRDefault="00276370" w:rsidP="00276370">
      <w:pPr>
        <w:ind w:firstLineChars="200" w:firstLine="420"/>
        <w:rPr>
          <w:szCs w:val="21"/>
        </w:rPr>
      </w:pPr>
      <w:r w:rsidRPr="000F1B3E">
        <w:rPr>
          <w:rFonts w:hint="eastAsia"/>
          <w:szCs w:val="21"/>
        </w:rPr>
        <w:t>（</w:t>
      </w:r>
      <w:r w:rsidRPr="000F1B3E">
        <w:rPr>
          <w:rFonts w:hint="eastAsia"/>
          <w:szCs w:val="21"/>
        </w:rPr>
        <w:t>3</w:t>
      </w:r>
      <w:r w:rsidRPr="000F1B3E">
        <w:rPr>
          <w:rFonts w:hint="eastAsia"/>
          <w:szCs w:val="21"/>
        </w:rPr>
        <w:t>）面向实战原则</w:t>
      </w:r>
    </w:p>
    <w:p w14:paraId="5F315275" w14:textId="77777777" w:rsidR="00CE4828" w:rsidRPr="000F1B3E" w:rsidRDefault="00262C56" w:rsidP="00CE4828">
      <w:pPr>
        <w:ind w:firstLineChars="200" w:firstLine="420"/>
        <w:rPr>
          <w:szCs w:val="21"/>
        </w:rPr>
      </w:pPr>
      <w:r w:rsidRPr="000F1B3E">
        <w:rPr>
          <w:rFonts w:hint="eastAsia"/>
          <w:szCs w:val="21"/>
        </w:rPr>
        <w:t>在</w:t>
      </w:r>
      <w:r w:rsidR="003729D0" w:rsidRPr="000F1B3E">
        <w:rPr>
          <w:rFonts w:hint="eastAsia"/>
          <w:szCs w:val="21"/>
        </w:rPr>
        <w:t>本标准</w:t>
      </w:r>
      <w:r w:rsidRPr="000F1B3E">
        <w:rPr>
          <w:rFonts w:hint="eastAsia"/>
          <w:szCs w:val="21"/>
        </w:rPr>
        <w:t>中，</w:t>
      </w:r>
      <w:r w:rsidRPr="000F1B3E">
        <w:rPr>
          <w:szCs w:val="21"/>
        </w:rPr>
        <w:t>标签</w:t>
      </w:r>
      <w:r w:rsidRPr="000F1B3E">
        <w:rPr>
          <w:rFonts w:hint="eastAsia"/>
          <w:szCs w:val="21"/>
        </w:rPr>
        <w:t>数据</w:t>
      </w:r>
      <w:r w:rsidR="003729D0" w:rsidRPr="000F1B3E">
        <w:rPr>
          <w:rFonts w:hint="eastAsia"/>
          <w:szCs w:val="21"/>
        </w:rPr>
        <w:t>源</w:t>
      </w:r>
      <w:r w:rsidRPr="000F1B3E">
        <w:rPr>
          <w:rFonts w:hint="eastAsia"/>
          <w:szCs w:val="21"/>
        </w:rPr>
        <w:t>的确定主要依据公安集成指挥平台及相关平台系统现有数据情况及当前公安交管部门开展业务工作中获取和产生的数据资源，</w:t>
      </w:r>
      <w:r w:rsidR="003729D0" w:rsidRPr="000F1B3E">
        <w:rPr>
          <w:rFonts w:hint="eastAsia"/>
          <w:szCs w:val="21"/>
        </w:rPr>
        <w:t>标签</w:t>
      </w:r>
      <w:r w:rsidR="003729D0" w:rsidRPr="000F1B3E">
        <w:rPr>
          <w:szCs w:val="21"/>
        </w:rPr>
        <w:t>规则</w:t>
      </w:r>
      <w:r w:rsidRPr="000F1B3E">
        <w:rPr>
          <w:rFonts w:hint="eastAsia"/>
          <w:szCs w:val="21"/>
        </w:rPr>
        <w:t>密切贴合当前公安交通管理部门对重点车辆</w:t>
      </w:r>
      <w:r w:rsidRPr="000F1B3E">
        <w:rPr>
          <w:szCs w:val="21"/>
        </w:rPr>
        <w:t>的管控需求</w:t>
      </w:r>
      <w:r w:rsidRPr="000F1B3E">
        <w:rPr>
          <w:rFonts w:hint="eastAsia"/>
          <w:szCs w:val="21"/>
        </w:rPr>
        <w:t>，能够为车辆、驾驶人等实体的</w:t>
      </w:r>
      <w:r w:rsidRPr="000F1B3E">
        <w:rPr>
          <w:szCs w:val="21"/>
        </w:rPr>
        <w:t>多维</w:t>
      </w:r>
      <w:r w:rsidRPr="000F1B3E">
        <w:rPr>
          <w:rFonts w:hint="eastAsia"/>
          <w:szCs w:val="21"/>
        </w:rPr>
        <w:t>立体画像提供</w:t>
      </w:r>
      <w:r w:rsidR="003729D0" w:rsidRPr="000F1B3E">
        <w:rPr>
          <w:rFonts w:hint="eastAsia"/>
          <w:szCs w:val="21"/>
        </w:rPr>
        <w:t>有力</w:t>
      </w:r>
      <w:r w:rsidRPr="000F1B3E">
        <w:rPr>
          <w:rFonts w:hint="eastAsia"/>
          <w:szCs w:val="21"/>
        </w:rPr>
        <w:t>支撑</w:t>
      </w:r>
      <w:r w:rsidR="00EB6534" w:rsidRPr="000F1B3E">
        <w:rPr>
          <w:szCs w:val="21"/>
        </w:rPr>
        <w:t>，</w:t>
      </w:r>
      <w:r w:rsidRPr="000F1B3E">
        <w:rPr>
          <w:rFonts w:hint="eastAsia"/>
          <w:szCs w:val="21"/>
        </w:rPr>
        <w:t>可以有效提高公安交通管理部门在开展重点对象隐患排查、拦截查缉等实战业务工作效率，具有较强的实战性。</w:t>
      </w:r>
    </w:p>
    <w:p w14:paraId="3B16F7D1" w14:textId="0650A75D" w:rsidR="00C46407" w:rsidRDefault="007401C4" w:rsidP="00CE4828">
      <w:pPr>
        <w:ind w:firstLineChars="200" w:firstLine="420"/>
        <w:rPr>
          <w:rFonts w:ascii="黑体" w:eastAsia="黑体" w:hAnsi="黑体"/>
          <w:szCs w:val="21"/>
        </w:rPr>
      </w:pPr>
      <w:r>
        <w:rPr>
          <w:rFonts w:ascii="黑体" w:eastAsia="黑体" w:hAnsi="黑体" w:hint="eastAsia"/>
          <w:szCs w:val="21"/>
        </w:rPr>
        <w:t>三、</w:t>
      </w:r>
      <w:r>
        <w:rPr>
          <w:rFonts w:ascii="黑体" w:eastAsia="黑体" w:hAnsi="黑体"/>
          <w:szCs w:val="21"/>
        </w:rPr>
        <w:t>标准内容的起草</w:t>
      </w:r>
    </w:p>
    <w:p w14:paraId="7B2DE291" w14:textId="77777777" w:rsidR="00C46407" w:rsidRDefault="007401C4">
      <w:pPr>
        <w:spacing w:line="480" w:lineRule="auto"/>
        <w:ind w:firstLineChars="200" w:firstLine="420"/>
        <w:rPr>
          <w:rFonts w:ascii="黑体" w:eastAsia="黑体" w:hAnsi="黑体"/>
          <w:szCs w:val="21"/>
        </w:rPr>
      </w:pPr>
      <w:r>
        <w:rPr>
          <w:rFonts w:ascii="黑体" w:eastAsia="黑体" w:hAnsi="黑体" w:hint="eastAsia"/>
          <w:szCs w:val="21"/>
        </w:rPr>
        <w:t>1、</w:t>
      </w:r>
      <w:r>
        <w:rPr>
          <w:rFonts w:ascii="黑体" w:eastAsia="黑体" w:hAnsi="黑体"/>
          <w:szCs w:val="21"/>
        </w:rPr>
        <w:t>主要技术内容的确定和依据</w:t>
      </w:r>
    </w:p>
    <w:p w14:paraId="2A59C61E" w14:textId="52575C79" w:rsidR="00C46407" w:rsidRDefault="007401C4">
      <w:pPr>
        <w:ind w:firstLineChars="200" w:firstLine="420"/>
        <w:rPr>
          <w:rFonts w:ascii="宋体" w:hAnsi="宋体"/>
        </w:rPr>
      </w:pPr>
      <w:r>
        <w:rPr>
          <w:rFonts w:ascii="宋体" w:hAnsi="宋体"/>
        </w:rPr>
        <w:t>本标准包括范围、规范性引用文件、术语和定义、一般要求、</w:t>
      </w:r>
      <w:r w:rsidR="00C90BEA">
        <w:rPr>
          <w:rFonts w:ascii="宋体" w:hAnsi="宋体" w:hint="eastAsia"/>
        </w:rPr>
        <w:t>标签规则</w:t>
      </w:r>
      <w:r w:rsidR="00F86870">
        <w:rPr>
          <w:rFonts w:ascii="宋体" w:hAnsi="宋体" w:hint="eastAsia"/>
        </w:rPr>
        <w:t>等5章</w:t>
      </w:r>
      <w:r>
        <w:rPr>
          <w:rFonts w:ascii="宋体" w:hAnsi="宋体" w:hint="eastAsia"/>
        </w:rPr>
        <w:t>，</w:t>
      </w:r>
      <w:r>
        <w:rPr>
          <w:rFonts w:ascii="宋体" w:hAnsi="宋体"/>
        </w:rPr>
        <w:t>主要内容如下：</w:t>
      </w:r>
    </w:p>
    <w:p w14:paraId="51124709" w14:textId="440B679F" w:rsidR="00C46407" w:rsidRDefault="007401C4">
      <w:pPr>
        <w:ind w:firstLineChars="200" w:firstLine="422"/>
        <w:rPr>
          <w:rFonts w:ascii="宋体" w:hAnsi="宋体"/>
          <w:b/>
        </w:rPr>
      </w:pPr>
      <w:r>
        <w:rPr>
          <w:rFonts w:ascii="宋体" w:hAnsi="宋体"/>
          <w:b/>
        </w:rPr>
        <w:t>（一）“</w:t>
      </w:r>
      <w:r>
        <w:rPr>
          <w:rFonts w:ascii="宋体" w:hAnsi="宋体" w:hint="eastAsia"/>
          <w:b/>
        </w:rPr>
        <w:t>范围</w:t>
      </w:r>
      <w:r>
        <w:rPr>
          <w:rFonts w:ascii="宋体" w:hAnsi="宋体"/>
          <w:b/>
        </w:rPr>
        <w:t>”</w:t>
      </w:r>
    </w:p>
    <w:p w14:paraId="453C11D1" w14:textId="3797BA3F" w:rsidR="00C46407" w:rsidRDefault="007401C4">
      <w:pPr>
        <w:ind w:firstLineChars="200" w:firstLine="420"/>
        <w:rPr>
          <w:rFonts w:ascii="宋体" w:hAnsi="宋体"/>
        </w:rPr>
      </w:pPr>
      <w:r>
        <w:rPr>
          <w:rFonts w:ascii="宋体" w:hAnsi="宋体" w:hint="eastAsia"/>
        </w:rPr>
        <w:t>本部分规定了标准</w:t>
      </w:r>
      <w:r w:rsidR="00830445">
        <w:rPr>
          <w:rFonts w:ascii="宋体" w:hAnsi="宋体" w:hint="eastAsia"/>
        </w:rPr>
        <w:t>的</w:t>
      </w:r>
      <w:r>
        <w:rPr>
          <w:rFonts w:ascii="宋体" w:hAnsi="宋体" w:hint="eastAsia"/>
        </w:rPr>
        <w:t>适用范围。</w:t>
      </w:r>
    </w:p>
    <w:p w14:paraId="2C8447D5" w14:textId="4AC81256" w:rsidR="00C46407" w:rsidRDefault="007401C4">
      <w:pPr>
        <w:ind w:firstLineChars="200" w:firstLine="422"/>
        <w:rPr>
          <w:rFonts w:ascii="宋体" w:hAnsi="宋体"/>
          <w:b/>
        </w:rPr>
      </w:pPr>
      <w:r>
        <w:rPr>
          <w:rFonts w:ascii="宋体" w:hAnsi="宋体"/>
          <w:b/>
        </w:rPr>
        <w:t>（</w:t>
      </w:r>
      <w:r>
        <w:rPr>
          <w:rFonts w:ascii="宋体" w:hAnsi="宋体" w:hint="eastAsia"/>
          <w:b/>
        </w:rPr>
        <w:t>二</w:t>
      </w:r>
      <w:r>
        <w:rPr>
          <w:rFonts w:ascii="宋体" w:hAnsi="宋体"/>
          <w:b/>
        </w:rPr>
        <w:t>）“</w:t>
      </w:r>
      <w:r>
        <w:rPr>
          <w:rFonts w:ascii="宋体" w:hAnsi="宋体" w:hint="eastAsia"/>
          <w:b/>
        </w:rPr>
        <w:t>规范性引用文件</w:t>
      </w:r>
      <w:r>
        <w:rPr>
          <w:rFonts w:ascii="宋体" w:hAnsi="宋体"/>
          <w:b/>
        </w:rPr>
        <w:t>”</w:t>
      </w:r>
    </w:p>
    <w:p w14:paraId="69C4861A" w14:textId="77777777" w:rsidR="00C46407" w:rsidRDefault="007401C4">
      <w:pPr>
        <w:ind w:firstLineChars="200" w:firstLine="420"/>
        <w:rPr>
          <w:rFonts w:ascii="宋体" w:hAnsi="宋体"/>
        </w:rPr>
      </w:pPr>
      <w:r>
        <w:rPr>
          <w:rFonts w:ascii="宋体" w:hAnsi="宋体" w:hint="eastAsia"/>
        </w:rPr>
        <w:t>本部分注明所引用的规范性文件。</w:t>
      </w:r>
    </w:p>
    <w:p w14:paraId="3359777A" w14:textId="179BC922" w:rsidR="00C46407" w:rsidRDefault="007401C4">
      <w:pPr>
        <w:ind w:firstLineChars="200" w:firstLine="422"/>
        <w:rPr>
          <w:rFonts w:ascii="宋体" w:hAnsi="宋体"/>
          <w:b/>
        </w:rPr>
      </w:pPr>
      <w:r>
        <w:rPr>
          <w:rFonts w:ascii="宋体" w:hAnsi="宋体"/>
          <w:b/>
        </w:rPr>
        <w:t>（</w:t>
      </w:r>
      <w:r>
        <w:rPr>
          <w:rFonts w:ascii="宋体" w:hAnsi="宋体" w:hint="eastAsia"/>
          <w:b/>
        </w:rPr>
        <w:t>三</w:t>
      </w:r>
      <w:r>
        <w:rPr>
          <w:rFonts w:ascii="宋体" w:hAnsi="宋体"/>
          <w:b/>
        </w:rPr>
        <w:t>）“术语和定义”</w:t>
      </w:r>
    </w:p>
    <w:p w14:paraId="0A49499B" w14:textId="6844BD16" w:rsidR="00C46407" w:rsidRDefault="007401C4">
      <w:pPr>
        <w:ind w:firstLineChars="200" w:firstLine="420"/>
        <w:rPr>
          <w:rFonts w:ascii="宋体" w:hAnsi="宋体"/>
        </w:rPr>
      </w:pPr>
      <w:r w:rsidRPr="00CA1DF9">
        <w:rPr>
          <w:rFonts w:ascii="宋体" w:hAnsi="宋体"/>
        </w:rPr>
        <w:t>考虑到“</w:t>
      </w:r>
      <w:r w:rsidR="00E25815">
        <w:rPr>
          <w:rFonts w:ascii="宋体" w:hAnsi="宋体" w:hint="eastAsia"/>
        </w:rPr>
        <w:t>车辆特征</w:t>
      </w:r>
      <w:r w:rsidRPr="00CA1DF9">
        <w:rPr>
          <w:rFonts w:ascii="宋体" w:hAnsi="宋体" w:hint="eastAsia"/>
        </w:rPr>
        <w:t>标签</w:t>
      </w:r>
      <w:r w:rsidRPr="00CA1DF9">
        <w:rPr>
          <w:rFonts w:ascii="宋体" w:hAnsi="宋体"/>
        </w:rPr>
        <w:t>”在以往标准文献中未有明确的定义或说明，为使标准的使用者能正确理解本标准，故对以上名词</w:t>
      </w:r>
      <w:r w:rsidRPr="00CA1DF9">
        <w:rPr>
          <w:rFonts w:ascii="宋体" w:hAnsi="宋体" w:hint="eastAsia"/>
        </w:rPr>
        <w:t>进行</w:t>
      </w:r>
      <w:r w:rsidRPr="00CA1DF9">
        <w:rPr>
          <w:rFonts w:ascii="宋体" w:hAnsi="宋体"/>
        </w:rPr>
        <w:t>解释说明</w:t>
      </w:r>
      <w:r w:rsidRPr="00CA1DF9">
        <w:rPr>
          <w:rFonts w:ascii="宋体" w:hAnsi="宋体" w:hint="eastAsia"/>
        </w:rPr>
        <w:t>。</w:t>
      </w:r>
    </w:p>
    <w:p w14:paraId="38998152" w14:textId="4836C228" w:rsidR="00C46407" w:rsidRDefault="007401C4">
      <w:pPr>
        <w:ind w:firstLineChars="200" w:firstLine="422"/>
        <w:rPr>
          <w:rFonts w:ascii="宋体" w:hAnsi="宋体"/>
          <w:b/>
        </w:rPr>
      </w:pPr>
      <w:r>
        <w:rPr>
          <w:rFonts w:ascii="宋体" w:hAnsi="宋体"/>
          <w:b/>
        </w:rPr>
        <w:t>（</w:t>
      </w:r>
      <w:r>
        <w:rPr>
          <w:rFonts w:ascii="宋体" w:hAnsi="宋体" w:hint="eastAsia"/>
          <w:b/>
        </w:rPr>
        <w:t>四</w:t>
      </w:r>
      <w:r>
        <w:rPr>
          <w:rFonts w:ascii="宋体" w:hAnsi="宋体"/>
          <w:b/>
        </w:rPr>
        <w:t>）“</w:t>
      </w:r>
      <w:r>
        <w:rPr>
          <w:rFonts w:ascii="宋体" w:hAnsi="宋体" w:hint="eastAsia"/>
          <w:b/>
        </w:rPr>
        <w:t>一般要求</w:t>
      </w:r>
      <w:r>
        <w:rPr>
          <w:rFonts w:ascii="宋体" w:hAnsi="宋体"/>
          <w:b/>
        </w:rPr>
        <w:t>”</w:t>
      </w:r>
    </w:p>
    <w:p w14:paraId="74030199" w14:textId="3016EC34" w:rsidR="00C46407" w:rsidRDefault="007401C4">
      <w:pPr>
        <w:ind w:firstLineChars="200" w:firstLine="420"/>
        <w:rPr>
          <w:rFonts w:ascii="宋体" w:hAnsi="宋体"/>
        </w:rPr>
      </w:pPr>
      <w:r>
        <w:rPr>
          <w:rFonts w:ascii="宋体" w:hAnsi="宋体" w:hint="eastAsia"/>
        </w:rPr>
        <w:t>本部分内容对公安交通集成指挥平台中</w:t>
      </w:r>
      <w:r w:rsidR="00E25815">
        <w:rPr>
          <w:rFonts w:ascii="宋体" w:hAnsi="宋体" w:hint="eastAsia"/>
        </w:rPr>
        <w:t>车辆特征</w:t>
      </w:r>
      <w:r>
        <w:rPr>
          <w:rFonts w:ascii="宋体" w:hAnsi="宋体" w:hint="eastAsia"/>
        </w:rPr>
        <w:t>标签的数据汇聚、</w:t>
      </w:r>
      <w:r>
        <w:rPr>
          <w:rFonts w:hint="eastAsia"/>
        </w:rPr>
        <w:t>编码方法、代码表</w:t>
      </w:r>
      <w:r>
        <w:rPr>
          <w:rFonts w:ascii="宋体" w:hAnsi="宋体" w:hint="eastAsia"/>
        </w:rPr>
        <w:t>进行了要求，包括数据来源网络、平台名称和数据内容；</w:t>
      </w:r>
      <w:r>
        <w:rPr>
          <w:rFonts w:hint="eastAsia"/>
        </w:rPr>
        <w:t>一级、二级、三级标签编码结构</w:t>
      </w:r>
      <w:r w:rsidR="00262C56">
        <w:rPr>
          <w:rFonts w:hint="eastAsia"/>
        </w:rPr>
        <w:t>；</w:t>
      </w:r>
      <w:r>
        <w:rPr>
          <w:rFonts w:hint="eastAsia"/>
        </w:rPr>
        <w:t>常用标签代码及名称。</w:t>
      </w:r>
    </w:p>
    <w:p w14:paraId="3261507B" w14:textId="722D6205" w:rsidR="00C46407" w:rsidRDefault="007401C4">
      <w:pPr>
        <w:ind w:firstLineChars="200" w:firstLine="422"/>
        <w:rPr>
          <w:rFonts w:ascii="宋体" w:hAnsi="宋体"/>
          <w:b/>
        </w:rPr>
      </w:pPr>
      <w:r>
        <w:rPr>
          <w:rFonts w:ascii="宋体" w:hAnsi="宋体"/>
          <w:b/>
        </w:rPr>
        <w:t>（</w:t>
      </w:r>
      <w:r>
        <w:rPr>
          <w:rFonts w:ascii="宋体" w:hAnsi="宋体" w:hint="eastAsia"/>
          <w:b/>
        </w:rPr>
        <w:t>五</w:t>
      </w:r>
      <w:r>
        <w:rPr>
          <w:rFonts w:ascii="宋体" w:hAnsi="宋体"/>
          <w:b/>
        </w:rPr>
        <w:t>）“</w:t>
      </w:r>
      <w:r w:rsidR="00C42332">
        <w:rPr>
          <w:rFonts w:ascii="宋体" w:hAnsi="宋体" w:hint="eastAsia"/>
          <w:b/>
        </w:rPr>
        <w:t>标签规则</w:t>
      </w:r>
      <w:r>
        <w:rPr>
          <w:rFonts w:ascii="宋体" w:hAnsi="宋体"/>
          <w:b/>
        </w:rPr>
        <w:t>”</w:t>
      </w:r>
      <w:r w:rsidR="00830445" w:rsidDel="00830445">
        <w:rPr>
          <w:rFonts w:ascii="宋体" w:hAnsi="宋体"/>
          <w:b/>
        </w:rPr>
        <w:t xml:space="preserve"> </w:t>
      </w:r>
    </w:p>
    <w:p w14:paraId="5A5948F0" w14:textId="442D5841" w:rsidR="00C46407" w:rsidRDefault="007401C4" w:rsidP="00830445">
      <w:pPr>
        <w:ind w:firstLineChars="200" w:firstLine="420"/>
        <w:rPr>
          <w:rFonts w:ascii="宋体" w:hAnsi="宋体"/>
        </w:rPr>
      </w:pPr>
      <w:r>
        <w:rPr>
          <w:rFonts w:ascii="宋体" w:hAnsi="宋体" w:hint="eastAsia"/>
        </w:rPr>
        <w:t>本部分对</w:t>
      </w:r>
      <w:r w:rsidR="00E25815">
        <w:rPr>
          <w:rFonts w:ascii="宋体" w:hAnsi="宋体" w:hint="eastAsia"/>
        </w:rPr>
        <w:t>车辆特征</w:t>
      </w:r>
      <w:r>
        <w:rPr>
          <w:rFonts w:ascii="宋体" w:hAnsi="宋体" w:hint="eastAsia"/>
        </w:rPr>
        <w:t>标签的标签内容、标签规则、更新频率、数据统计范围、</w:t>
      </w:r>
      <w:r>
        <w:rPr>
          <w:rFonts w:hint="eastAsia"/>
          <w:szCs w:val="18"/>
        </w:rPr>
        <w:t>默认配置阈值进行了要求，涵盖经常通行、经常早晚高峰通行、常走高速、常在市内通行、固定线路、多名驾驶人、同乘人数多、伴随涉毒车辆、涉案车辆、疲劳驾驶</w:t>
      </w:r>
      <w:r w:rsidR="003729D0">
        <w:rPr>
          <w:rFonts w:hint="eastAsia"/>
          <w:szCs w:val="18"/>
        </w:rPr>
        <w:t>频发</w:t>
      </w:r>
      <w:r>
        <w:rPr>
          <w:rFonts w:hint="eastAsia"/>
          <w:szCs w:val="18"/>
        </w:rPr>
        <w:t>、非法营运</w:t>
      </w:r>
      <w:r w:rsidR="003729D0">
        <w:rPr>
          <w:rFonts w:hint="eastAsia"/>
          <w:szCs w:val="18"/>
        </w:rPr>
        <w:t>嫌疑</w:t>
      </w:r>
      <w:r>
        <w:rPr>
          <w:rFonts w:hint="eastAsia"/>
          <w:szCs w:val="18"/>
        </w:rPr>
        <w:t>、事故高风险等</w:t>
      </w:r>
      <w:r>
        <w:rPr>
          <w:rFonts w:hint="eastAsia"/>
          <w:szCs w:val="18"/>
        </w:rPr>
        <w:t>5</w:t>
      </w:r>
      <w:r w:rsidR="00D37514">
        <w:rPr>
          <w:szCs w:val="18"/>
        </w:rPr>
        <w:t>6</w:t>
      </w:r>
      <w:r>
        <w:rPr>
          <w:rFonts w:hint="eastAsia"/>
          <w:szCs w:val="18"/>
        </w:rPr>
        <w:t>种常用三级标签。</w:t>
      </w:r>
    </w:p>
    <w:p w14:paraId="2E4FF941" w14:textId="77777777" w:rsidR="00C46407" w:rsidRDefault="007401C4">
      <w:pPr>
        <w:spacing w:line="480" w:lineRule="auto"/>
        <w:ind w:firstLineChars="200" w:firstLine="420"/>
        <w:rPr>
          <w:rFonts w:ascii="黑体" w:eastAsia="黑体" w:hAnsi="黑体"/>
          <w:szCs w:val="21"/>
        </w:rPr>
      </w:pPr>
      <w:r>
        <w:rPr>
          <w:rFonts w:ascii="黑体" w:eastAsia="黑体" w:hAnsi="黑体" w:hint="eastAsia"/>
          <w:szCs w:val="21"/>
        </w:rPr>
        <w:t>2、</w:t>
      </w:r>
      <w:r>
        <w:rPr>
          <w:rFonts w:ascii="黑体" w:eastAsia="黑体" w:hAnsi="黑体"/>
          <w:szCs w:val="21"/>
        </w:rPr>
        <w:t>标准中</w:t>
      </w:r>
      <w:r>
        <w:rPr>
          <w:rFonts w:ascii="黑体" w:eastAsia="黑体" w:hAnsi="黑体" w:hint="eastAsia"/>
          <w:szCs w:val="21"/>
        </w:rPr>
        <w:t>英文内容的</w:t>
      </w:r>
      <w:r>
        <w:rPr>
          <w:rFonts w:ascii="黑体" w:eastAsia="黑体" w:hAnsi="黑体"/>
          <w:szCs w:val="21"/>
        </w:rPr>
        <w:t>汉译英情况</w:t>
      </w:r>
    </w:p>
    <w:p w14:paraId="4D19F2D4" w14:textId="4CE35545" w:rsidR="00C46407" w:rsidRDefault="007401C4">
      <w:pPr>
        <w:ind w:firstLineChars="200" w:firstLine="420"/>
        <w:rPr>
          <w:rFonts w:ascii="宋体" w:hAnsi="宋体"/>
          <w:szCs w:val="22"/>
        </w:rPr>
      </w:pPr>
      <w:r>
        <w:rPr>
          <w:rFonts w:ascii="宋体" w:hAnsi="宋体" w:hint="eastAsia"/>
          <w:szCs w:val="22"/>
        </w:rPr>
        <w:t>本标准的标题、术语和定义的英文表述经交科所翻译人员</w:t>
      </w:r>
      <w:r w:rsidR="00643AEE">
        <w:rPr>
          <w:rFonts w:ascii="宋体" w:hAnsi="宋体" w:hint="eastAsia"/>
          <w:szCs w:val="22"/>
        </w:rPr>
        <w:t>张进</w:t>
      </w:r>
      <w:r>
        <w:rPr>
          <w:rFonts w:ascii="宋体" w:hAnsi="宋体" w:hint="eastAsia"/>
          <w:szCs w:val="22"/>
        </w:rPr>
        <w:t>核对，认为英文较准确地表达</w:t>
      </w:r>
      <w:r>
        <w:rPr>
          <w:rFonts w:ascii="宋体" w:hAnsi="宋体" w:hint="eastAsia"/>
          <w:szCs w:val="22"/>
        </w:rPr>
        <w:lastRenderedPageBreak/>
        <w:t>了中文的真实意思，翻译语句通顺，符合英文习惯。</w:t>
      </w:r>
    </w:p>
    <w:p w14:paraId="77857C0A" w14:textId="77777777" w:rsidR="00C46407" w:rsidRDefault="007401C4">
      <w:pPr>
        <w:spacing w:line="480" w:lineRule="auto"/>
        <w:ind w:firstLineChars="200" w:firstLine="420"/>
        <w:rPr>
          <w:rFonts w:ascii="黑体" w:eastAsia="黑体" w:hAnsi="黑体"/>
          <w:szCs w:val="21"/>
        </w:rPr>
      </w:pPr>
      <w:r>
        <w:rPr>
          <w:rFonts w:ascii="黑体" w:eastAsia="黑体" w:hAnsi="黑体" w:hint="eastAsia"/>
          <w:szCs w:val="21"/>
        </w:rPr>
        <w:t>四、</w:t>
      </w:r>
      <w:r>
        <w:rPr>
          <w:rFonts w:ascii="黑体" w:eastAsia="黑体" w:hAnsi="黑体"/>
          <w:szCs w:val="21"/>
        </w:rPr>
        <w:t>主要试验验证结果及分析</w:t>
      </w:r>
    </w:p>
    <w:p w14:paraId="392ED03B" w14:textId="0CF18633" w:rsidR="006D3EFF" w:rsidRPr="006C0B7B" w:rsidRDefault="00405DA7" w:rsidP="006C0B7B">
      <w:pPr>
        <w:ind w:firstLineChars="200" w:firstLine="420"/>
        <w:rPr>
          <w:rFonts w:ascii="宋体" w:hAnsi="宋体"/>
          <w:szCs w:val="22"/>
        </w:rPr>
      </w:pPr>
      <w:r>
        <w:rPr>
          <w:rFonts w:ascii="宋体" w:hAnsi="宋体" w:hint="eastAsia"/>
          <w:szCs w:val="22"/>
        </w:rPr>
        <w:t>通过对全国公路客运、旅游客运、“营转非”大客车、</w:t>
      </w:r>
      <w:r w:rsidR="007B1338">
        <w:rPr>
          <w:rFonts w:ascii="宋体" w:hAnsi="宋体" w:hint="eastAsia"/>
          <w:szCs w:val="22"/>
        </w:rPr>
        <w:t>危化品运输车、货运车辆、小微型面包车等重点车辆一个季度的卡口通行轨迹分析，约60%的公路客运车辆、84%的旅游客运车辆、49%的“营转非”大客车、</w:t>
      </w:r>
      <w:r w:rsidR="00C569EB">
        <w:rPr>
          <w:rFonts w:ascii="宋体" w:hAnsi="宋体" w:hint="eastAsia"/>
          <w:szCs w:val="22"/>
        </w:rPr>
        <w:t>58%的危化品运输车辆、67%的货运车辆、73%的小微型面包车</w:t>
      </w:r>
      <w:r w:rsidR="00010C69">
        <w:rPr>
          <w:rFonts w:ascii="宋体" w:hAnsi="宋体" w:hint="eastAsia"/>
          <w:szCs w:val="22"/>
        </w:rPr>
        <w:t>一个季度内被卡口记录通行天数10天以上，通行轨迹次数50次以上</w:t>
      </w:r>
      <w:r w:rsidR="00DB041C">
        <w:rPr>
          <w:rFonts w:ascii="宋体" w:hAnsi="宋体" w:hint="eastAsia"/>
          <w:szCs w:val="22"/>
        </w:rPr>
        <w:t>，具备</w:t>
      </w:r>
      <w:r w:rsidR="00301224">
        <w:rPr>
          <w:rFonts w:ascii="宋体" w:hAnsi="宋体" w:hint="eastAsia"/>
          <w:szCs w:val="22"/>
        </w:rPr>
        <w:t>建立标签的条件。</w:t>
      </w:r>
      <w:r w:rsidR="00FC2C4B">
        <w:rPr>
          <w:rFonts w:ascii="宋体" w:hAnsi="宋体" w:hint="eastAsia"/>
          <w:szCs w:val="22"/>
        </w:rPr>
        <w:t>2021年1月1日以来，对</w:t>
      </w:r>
      <w:r w:rsidR="00FC2C4B" w:rsidRPr="00FC2C4B">
        <w:rPr>
          <w:rFonts w:ascii="宋体" w:hAnsi="宋体"/>
          <w:szCs w:val="22"/>
        </w:rPr>
        <w:t>2480405</w:t>
      </w:r>
      <w:r w:rsidR="00FC2C4B">
        <w:rPr>
          <w:rFonts w:ascii="宋体" w:hAnsi="宋体" w:hint="eastAsia"/>
          <w:szCs w:val="22"/>
        </w:rPr>
        <w:t>辆重点车辆建立</w:t>
      </w:r>
      <w:r w:rsidR="00FC2C4B" w:rsidRPr="00FC2C4B">
        <w:rPr>
          <w:rFonts w:ascii="宋体" w:hAnsi="宋体" w:hint="eastAsia"/>
          <w:szCs w:val="22"/>
        </w:rPr>
        <w:t>常在外地行驶</w:t>
      </w:r>
      <w:r w:rsidR="00FC2C4B">
        <w:rPr>
          <w:rFonts w:ascii="宋体" w:hAnsi="宋体" w:hint="eastAsia"/>
          <w:szCs w:val="22"/>
        </w:rPr>
        <w:t>标签、</w:t>
      </w:r>
      <w:r w:rsidR="00FC2C4B" w:rsidRPr="00FC2C4B">
        <w:rPr>
          <w:rFonts w:ascii="宋体" w:hAnsi="宋体"/>
          <w:szCs w:val="22"/>
        </w:rPr>
        <w:t>734370</w:t>
      </w:r>
      <w:r w:rsidR="00FC2C4B">
        <w:rPr>
          <w:rFonts w:ascii="宋体" w:hAnsi="宋体" w:hint="eastAsia"/>
          <w:szCs w:val="22"/>
        </w:rPr>
        <w:t>辆重点车辆建立</w:t>
      </w:r>
      <w:r w:rsidR="00FC2C4B" w:rsidRPr="00FC2C4B">
        <w:rPr>
          <w:rFonts w:ascii="宋体" w:hAnsi="宋体" w:hint="eastAsia"/>
          <w:szCs w:val="22"/>
        </w:rPr>
        <w:t>跨多地通行</w:t>
      </w:r>
      <w:r w:rsidR="00FC2C4B">
        <w:rPr>
          <w:rFonts w:ascii="宋体" w:hAnsi="宋体" w:hint="eastAsia"/>
          <w:szCs w:val="22"/>
        </w:rPr>
        <w:t>标签、</w:t>
      </w:r>
      <w:r w:rsidR="00FC2C4B" w:rsidRPr="00FC2C4B">
        <w:rPr>
          <w:rFonts w:ascii="宋体" w:hAnsi="宋体"/>
          <w:szCs w:val="22"/>
        </w:rPr>
        <w:t>1860928</w:t>
      </w:r>
      <w:r w:rsidR="00FC2C4B">
        <w:rPr>
          <w:rFonts w:ascii="宋体" w:hAnsi="宋体" w:hint="eastAsia"/>
          <w:szCs w:val="22"/>
        </w:rPr>
        <w:t>重点车辆建立</w:t>
      </w:r>
      <w:r w:rsidR="00FC2C4B" w:rsidRPr="00FC2C4B">
        <w:rPr>
          <w:rFonts w:ascii="宋体" w:hAnsi="宋体" w:hint="eastAsia"/>
          <w:szCs w:val="22"/>
        </w:rPr>
        <w:t>常在夜间行驶</w:t>
      </w:r>
      <w:r w:rsidR="00FC2C4B">
        <w:rPr>
          <w:rFonts w:ascii="宋体" w:hAnsi="宋体" w:hint="eastAsia"/>
          <w:szCs w:val="22"/>
        </w:rPr>
        <w:t>标签、</w:t>
      </w:r>
      <w:r w:rsidR="00FC2C4B" w:rsidRPr="00FC2C4B">
        <w:rPr>
          <w:rFonts w:ascii="宋体" w:hAnsi="宋体"/>
          <w:szCs w:val="22"/>
        </w:rPr>
        <w:t>546276</w:t>
      </w:r>
      <w:r w:rsidR="00FC2C4B">
        <w:rPr>
          <w:rFonts w:ascii="宋体" w:hAnsi="宋体" w:hint="eastAsia"/>
          <w:szCs w:val="22"/>
        </w:rPr>
        <w:t>重点车辆建立</w:t>
      </w:r>
      <w:r w:rsidR="00FC2C4B" w:rsidRPr="00FC2C4B">
        <w:rPr>
          <w:rFonts w:ascii="宋体" w:hAnsi="宋体" w:hint="eastAsia"/>
          <w:szCs w:val="22"/>
        </w:rPr>
        <w:t>常走高速</w:t>
      </w:r>
      <w:r w:rsidR="00FC2C4B">
        <w:rPr>
          <w:rFonts w:ascii="宋体" w:hAnsi="宋体" w:hint="eastAsia"/>
          <w:szCs w:val="22"/>
        </w:rPr>
        <w:t>标签、</w:t>
      </w:r>
      <w:r w:rsidR="00FC2C4B" w:rsidRPr="00FC2C4B">
        <w:rPr>
          <w:rFonts w:ascii="宋体" w:hAnsi="宋体"/>
          <w:szCs w:val="22"/>
        </w:rPr>
        <w:t>168396</w:t>
      </w:r>
      <w:r w:rsidR="00FC2C4B">
        <w:rPr>
          <w:rFonts w:ascii="宋体" w:hAnsi="宋体" w:hint="eastAsia"/>
          <w:szCs w:val="22"/>
        </w:rPr>
        <w:t>辆重点车辆建立</w:t>
      </w:r>
      <w:r w:rsidR="00FC2C4B" w:rsidRPr="00FC2C4B">
        <w:rPr>
          <w:rFonts w:ascii="宋体" w:hAnsi="宋体" w:hint="eastAsia"/>
          <w:szCs w:val="22"/>
        </w:rPr>
        <w:t>常走农村</w:t>
      </w:r>
      <w:r w:rsidR="00FC2C4B">
        <w:rPr>
          <w:rFonts w:ascii="宋体" w:hAnsi="宋体" w:hint="eastAsia"/>
          <w:szCs w:val="22"/>
        </w:rPr>
        <w:t>标签、</w:t>
      </w:r>
      <w:r w:rsidR="00A3389F" w:rsidRPr="00A3389F">
        <w:rPr>
          <w:rFonts w:ascii="宋体" w:hAnsi="宋体"/>
          <w:szCs w:val="22"/>
        </w:rPr>
        <w:t>32290</w:t>
      </w:r>
      <w:r w:rsidR="00A3389F">
        <w:rPr>
          <w:rFonts w:ascii="宋体" w:hAnsi="宋体" w:hint="eastAsia"/>
          <w:szCs w:val="22"/>
        </w:rPr>
        <w:t>辆重点车辆建立</w:t>
      </w:r>
      <w:r w:rsidR="00A3389F" w:rsidRPr="00A3389F">
        <w:rPr>
          <w:rFonts w:ascii="宋体" w:hAnsi="宋体" w:hint="eastAsia"/>
          <w:szCs w:val="22"/>
        </w:rPr>
        <w:t>每天频繁通行</w:t>
      </w:r>
      <w:r w:rsidR="00A3389F">
        <w:rPr>
          <w:rFonts w:ascii="宋体" w:hAnsi="宋体" w:hint="eastAsia"/>
          <w:szCs w:val="22"/>
        </w:rPr>
        <w:t>标签。</w:t>
      </w:r>
      <w:r w:rsidR="000B4E19" w:rsidRPr="006C0B7B">
        <w:rPr>
          <w:rFonts w:ascii="宋体" w:hAnsi="宋体" w:hint="eastAsia"/>
          <w:szCs w:val="22"/>
        </w:rPr>
        <w:t>成都、宝鸡支队提供实验条件，依托上述建立的标签，今年以来分别检查登记重点车辆673239辆次、408539辆次</w:t>
      </w:r>
      <w:r w:rsidR="000A2453" w:rsidRPr="006C0B7B">
        <w:rPr>
          <w:rFonts w:ascii="宋体" w:hAnsi="宋体" w:hint="eastAsia"/>
          <w:szCs w:val="22"/>
        </w:rPr>
        <w:t>，为基层民警提供了精准的标签信息，效果较好。</w:t>
      </w:r>
    </w:p>
    <w:p w14:paraId="7D12F497" w14:textId="77777777" w:rsidR="00C46407" w:rsidRDefault="007401C4">
      <w:pPr>
        <w:numPr>
          <w:ilvl w:val="0"/>
          <w:numId w:val="1"/>
        </w:numPr>
        <w:spacing w:line="480" w:lineRule="auto"/>
        <w:ind w:firstLineChars="200" w:firstLine="420"/>
        <w:rPr>
          <w:rFonts w:ascii="黑体" w:eastAsia="黑体" w:hAnsi="黑体"/>
          <w:szCs w:val="21"/>
        </w:rPr>
      </w:pPr>
      <w:r>
        <w:rPr>
          <w:rFonts w:ascii="黑体" w:eastAsia="黑体" w:hAnsi="黑体"/>
          <w:szCs w:val="21"/>
        </w:rPr>
        <w:t>标准水平分析</w:t>
      </w:r>
    </w:p>
    <w:p w14:paraId="5B3E4D13" w14:textId="6BCFDD62" w:rsidR="00C46407" w:rsidRPr="006C0B7B" w:rsidRDefault="007401C4" w:rsidP="006010E9">
      <w:pPr>
        <w:ind w:firstLineChars="200" w:firstLine="420"/>
        <w:rPr>
          <w:rFonts w:ascii="宋体" w:hAnsi="宋体"/>
          <w:szCs w:val="21"/>
        </w:rPr>
      </w:pPr>
      <w:r>
        <w:rPr>
          <w:rFonts w:ascii="宋体" w:hAnsi="宋体" w:hint="eastAsia"/>
          <w:szCs w:val="22"/>
        </w:rPr>
        <w:t>标准规定了公安交通集成指挥平台</w:t>
      </w:r>
      <w:r w:rsidR="00E25815">
        <w:rPr>
          <w:rFonts w:ascii="宋体" w:hAnsi="宋体" w:hint="eastAsia"/>
          <w:szCs w:val="22"/>
        </w:rPr>
        <w:t>车辆特征</w:t>
      </w:r>
      <w:r>
        <w:rPr>
          <w:rFonts w:ascii="宋体" w:hAnsi="宋体" w:hint="eastAsia"/>
          <w:szCs w:val="22"/>
        </w:rPr>
        <w:t>标签</w:t>
      </w:r>
      <w:r>
        <w:rPr>
          <w:rFonts w:ascii="宋体" w:hAnsi="宋体" w:hint="eastAsia"/>
          <w:szCs w:val="21"/>
        </w:rPr>
        <w:t>的数据来源、</w:t>
      </w:r>
      <w:r>
        <w:rPr>
          <w:rFonts w:hint="eastAsia"/>
        </w:rPr>
        <w:t>编码方法、代码表</w:t>
      </w:r>
      <w:r w:rsidR="00C61CA3">
        <w:rPr>
          <w:rFonts w:hint="eastAsia"/>
        </w:rPr>
        <w:t>等一般</w:t>
      </w:r>
      <w:r w:rsidR="00C61CA3">
        <w:t>要求和</w:t>
      </w:r>
      <w:r>
        <w:rPr>
          <w:rFonts w:ascii="宋体" w:hAnsi="宋体" w:hint="eastAsia"/>
        </w:rPr>
        <w:t>标签内容、</w:t>
      </w:r>
      <w:r w:rsidR="00C61CA3">
        <w:rPr>
          <w:rFonts w:ascii="宋体" w:hAnsi="宋体" w:hint="eastAsia"/>
        </w:rPr>
        <w:t>统计</w:t>
      </w:r>
      <w:r>
        <w:rPr>
          <w:rFonts w:ascii="宋体" w:hAnsi="宋体" w:hint="eastAsia"/>
        </w:rPr>
        <w:t>规则、更新频率、数据统计范围</w:t>
      </w:r>
      <w:r w:rsidR="00FD37E5">
        <w:rPr>
          <w:rFonts w:ascii="宋体" w:hAnsi="宋体" w:hint="eastAsia"/>
        </w:rPr>
        <w:t>、</w:t>
      </w:r>
      <w:r>
        <w:rPr>
          <w:rFonts w:hint="eastAsia"/>
          <w:szCs w:val="18"/>
        </w:rPr>
        <w:t>默认配置阈值</w:t>
      </w:r>
      <w:r w:rsidR="00C61CA3">
        <w:rPr>
          <w:rFonts w:hint="eastAsia"/>
          <w:szCs w:val="18"/>
        </w:rPr>
        <w:t>等</w:t>
      </w:r>
      <w:r w:rsidR="00C61CA3">
        <w:rPr>
          <w:szCs w:val="18"/>
        </w:rPr>
        <w:t>标签规则</w:t>
      </w:r>
      <w:r>
        <w:rPr>
          <w:rFonts w:hint="eastAsia"/>
          <w:szCs w:val="18"/>
        </w:rPr>
        <w:t>，统筹科学性、可操作性</w:t>
      </w:r>
      <w:r w:rsidR="00FD37E5">
        <w:rPr>
          <w:rFonts w:hint="eastAsia"/>
          <w:szCs w:val="18"/>
        </w:rPr>
        <w:t>、</w:t>
      </w:r>
      <w:r w:rsidR="00FD37E5">
        <w:rPr>
          <w:szCs w:val="18"/>
        </w:rPr>
        <w:t>实战性</w:t>
      </w:r>
      <w:r>
        <w:rPr>
          <w:rFonts w:hint="eastAsia"/>
          <w:szCs w:val="18"/>
        </w:rPr>
        <w:t>等方面，能够</w:t>
      </w:r>
      <w:r>
        <w:rPr>
          <w:rFonts w:ascii="宋体" w:hAnsi="宋体" w:hint="eastAsia"/>
          <w:szCs w:val="21"/>
        </w:rPr>
        <w:t>为公安交通集成指挥平台</w:t>
      </w:r>
      <w:r w:rsidR="00E25815">
        <w:rPr>
          <w:rFonts w:ascii="宋体" w:hAnsi="宋体" w:hint="eastAsia"/>
          <w:szCs w:val="21"/>
        </w:rPr>
        <w:t>车辆特征</w:t>
      </w:r>
      <w:r>
        <w:rPr>
          <w:rFonts w:ascii="宋体" w:hAnsi="宋体" w:hint="eastAsia"/>
          <w:szCs w:val="21"/>
        </w:rPr>
        <w:t>标签的设计、开发和创新应用提供强力支撑。目前国内相关标准如</w:t>
      </w:r>
      <w:r>
        <w:rPr>
          <w:rFonts w:hint="eastAsia"/>
          <w:szCs w:val="21"/>
        </w:rPr>
        <w:t>《公安交通集成指挥平台通信协议</w:t>
      </w:r>
      <w:r>
        <w:rPr>
          <w:rFonts w:hint="eastAsia"/>
          <w:szCs w:val="21"/>
        </w:rPr>
        <w:t xml:space="preserve"> </w:t>
      </w:r>
      <w:r>
        <w:rPr>
          <w:rFonts w:hint="eastAsia"/>
          <w:szCs w:val="21"/>
        </w:rPr>
        <w:t>第</w:t>
      </w:r>
      <w:r>
        <w:rPr>
          <w:rFonts w:hint="eastAsia"/>
          <w:szCs w:val="21"/>
        </w:rPr>
        <w:t>1</w:t>
      </w:r>
      <w:r>
        <w:rPr>
          <w:rFonts w:hint="eastAsia"/>
          <w:szCs w:val="21"/>
        </w:rPr>
        <w:t>部分：总则》（</w:t>
      </w:r>
      <w:r>
        <w:rPr>
          <w:rFonts w:hint="eastAsia"/>
          <w:szCs w:val="21"/>
        </w:rPr>
        <w:t>GA/T 1049.1</w:t>
      </w:r>
      <w:r>
        <w:rPr>
          <w:rFonts w:hint="eastAsia"/>
          <w:szCs w:val="21"/>
        </w:rPr>
        <w:t>—</w:t>
      </w:r>
      <w:r>
        <w:rPr>
          <w:rFonts w:hint="eastAsia"/>
          <w:szCs w:val="21"/>
        </w:rPr>
        <w:t>2013</w:t>
      </w:r>
      <w:r>
        <w:rPr>
          <w:rFonts w:hint="eastAsia"/>
          <w:szCs w:val="21"/>
        </w:rPr>
        <w:t>）、《公安交通集成指挥平台通信协议</w:t>
      </w:r>
      <w:r>
        <w:rPr>
          <w:rFonts w:hint="eastAsia"/>
          <w:szCs w:val="21"/>
        </w:rPr>
        <w:t xml:space="preserve"> </w:t>
      </w:r>
      <w:r>
        <w:rPr>
          <w:rFonts w:hint="eastAsia"/>
          <w:szCs w:val="21"/>
        </w:rPr>
        <w:t>第</w:t>
      </w:r>
      <w:r>
        <w:rPr>
          <w:rFonts w:hint="eastAsia"/>
          <w:szCs w:val="21"/>
        </w:rPr>
        <w:t>11</w:t>
      </w:r>
      <w:r>
        <w:rPr>
          <w:rFonts w:hint="eastAsia"/>
          <w:szCs w:val="21"/>
        </w:rPr>
        <w:t>部分：部省市三级指挥平台》（</w:t>
      </w:r>
      <w:r>
        <w:rPr>
          <w:rFonts w:hint="eastAsia"/>
          <w:szCs w:val="21"/>
        </w:rPr>
        <w:t>GA/T 1049.2</w:t>
      </w:r>
      <w:r>
        <w:rPr>
          <w:rFonts w:hint="eastAsia"/>
          <w:szCs w:val="21"/>
        </w:rPr>
        <w:t>—</w:t>
      </w:r>
      <w:r>
        <w:rPr>
          <w:rFonts w:hint="eastAsia"/>
          <w:szCs w:val="21"/>
        </w:rPr>
        <w:t>2015</w:t>
      </w:r>
      <w:r>
        <w:rPr>
          <w:rFonts w:hint="eastAsia"/>
          <w:szCs w:val="21"/>
        </w:rPr>
        <w:t>）、《公安交通集成指挥平台通用技术条件》（</w:t>
      </w:r>
      <w:r>
        <w:rPr>
          <w:rFonts w:hint="eastAsia"/>
          <w:szCs w:val="21"/>
        </w:rPr>
        <w:t>GA/T 1146</w:t>
      </w:r>
      <w:r>
        <w:rPr>
          <w:rFonts w:hint="eastAsia"/>
          <w:szCs w:val="21"/>
        </w:rPr>
        <w:t>—</w:t>
      </w:r>
      <w:r>
        <w:rPr>
          <w:rFonts w:hint="eastAsia"/>
          <w:szCs w:val="21"/>
        </w:rPr>
        <w:t>2019</w:t>
      </w:r>
      <w:r>
        <w:rPr>
          <w:rFonts w:hint="eastAsia"/>
          <w:szCs w:val="21"/>
        </w:rPr>
        <w:t>）</w:t>
      </w:r>
      <w:r>
        <w:rPr>
          <w:rFonts w:ascii="宋体" w:hAnsi="宋体" w:hint="eastAsia"/>
          <w:szCs w:val="21"/>
        </w:rPr>
        <w:t>，</w:t>
      </w:r>
      <w:r w:rsidR="006010E9">
        <w:rPr>
          <w:rFonts w:ascii="宋体" w:hAnsi="宋体"/>
          <w:szCs w:val="21"/>
        </w:rPr>
        <w:t>主要对公安交通集成指挥平台的</w:t>
      </w:r>
      <w:r w:rsidR="006010E9">
        <w:rPr>
          <w:rFonts w:ascii="宋体" w:hAnsi="宋体" w:hint="eastAsia"/>
          <w:szCs w:val="21"/>
        </w:rPr>
        <w:t>通信</w:t>
      </w:r>
      <w:r w:rsidR="006010E9">
        <w:rPr>
          <w:rFonts w:ascii="宋体" w:hAnsi="宋体"/>
          <w:szCs w:val="21"/>
        </w:rPr>
        <w:t>协议、系统架构、功能</w:t>
      </w:r>
      <w:r w:rsidR="006010E9">
        <w:rPr>
          <w:rFonts w:ascii="宋体" w:hAnsi="宋体" w:hint="eastAsia"/>
          <w:szCs w:val="21"/>
        </w:rPr>
        <w:t>等</w:t>
      </w:r>
      <w:r w:rsidR="006010E9">
        <w:rPr>
          <w:rFonts w:ascii="宋体" w:hAnsi="宋体"/>
          <w:szCs w:val="21"/>
        </w:rPr>
        <w:t>进行了规范，</w:t>
      </w:r>
      <w:r>
        <w:rPr>
          <w:rFonts w:ascii="宋体" w:hAnsi="宋体" w:hint="eastAsia"/>
          <w:szCs w:val="21"/>
        </w:rPr>
        <w:t>缺乏车辆通行</w:t>
      </w:r>
      <w:r>
        <w:rPr>
          <w:rFonts w:hint="eastAsia"/>
          <w:szCs w:val="21"/>
        </w:rPr>
        <w:t>标签编码、格式要求</w:t>
      </w:r>
      <w:r>
        <w:rPr>
          <w:rFonts w:ascii="宋体" w:hAnsi="宋体" w:hint="eastAsia"/>
          <w:szCs w:val="21"/>
        </w:rPr>
        <w:t>，本标准</w:t>
      </w:r>
      <w:r w:rsidR="006010E9">
        <w:rPr>
          <w:rFonts w:ascii="宋体" w:hAnsi="宋体" w:hint="eastAsia"/>
          <w:szCs w:val="21"/>
        </w:rPr>
        <w:t>基于公安</w:t>
      </w:r>
      <w:r w:rsidR="006010E9">
        <w:rPr>
          <w:rFonts w:ascii="宋体" w:hAnsi="宋体"/>
          <w:szCs w:val="21"/>
        </w:rPr>
        <w:t>交通集成指挥平台</w:t>
      </w:r>
      <w:r w:rsidR="006010E9">
        <w:rPr>
          <w:rFonts w:ascii="宋体" w:hAnsi="宋体" w:hint="eastAsia"/>
          <w:szCs w:val="21"/>
        </w:rPr>
        <w:t>建设现状，</w:t>
      </w:r>
      <w:r>
        <w:rPr>
          <w:rFonts w:ascii="宋体" w:hAnsi="宋体" w:hint="eastAsia"/>
          <w:szCs w:val="21"/>
        </w:rPr>
        <w:t>面向</w:t>
      </w:r>
      <w:r w:rsidR="006010E9">
        <w:rPr>
          <w:rFonts w:hint="eastAsia"/>
          <w:szCs w:val="21"/>
        </w:rPr>
        <w:t>大数据研判应用</w:t>
      </w:r>
      <w:r>
        <w:rPr>
          <w:rFonts w:ascii="宋体" w:hAnsi="宋体" w:hint="eastAsia"/>
          <w:szCs w:val="21"/>
        </w:rPr>
        <w:t>实战，</w:t>
      </w:r>
      <w:r w:rsidR="006010E9">
        <w:rPr>
          <w:rFonts w:ascii="宋体" w:hAnsi="宋体" w:hint="eastAsia"/>
          <w:szCs w:val="21"/>
        </w:rPr>
        <w:t>规定</w:t>
      </w:r>
      <w:r w:rsidR="006010E9">
        <w:rPr>
          <w:rFonts w:ascii="宋体" w:hAnsi="宋体"/>
          <w:szCs w:val="21"/>
        </w:rPr>
        <w:t>的标签格式</w:t>
      </w:r>
      <w:r w:rsidR="006010E9">
        <w:rPr>
          <w:rFonts w:ascii="宋体" w:hAnsi="宋体" w:hint="eastAsia"/>
          <w:szCs w:val="21"/>
        </w:rPr>
        <w:t>符合</w:t>
      </w:r>
      <w:r w:rsidR="006010E9">
        <w:rPr>
          <w:rFonts w:ascii="宋体" w:hAnsi="宋体"/>
          <w:szCs w:val="21"/>
        </w:rPr>
        <w:t>公安交通集成指挥平台应用要求，可操作性强，技术内容总体合理，</w:t>
      </w:r>
      <w:r w:rsidR="009A3A80">
        <w:rPr>
          <w:rFonts w:ascii="宋体" w:hAnsi="宋体" w:hint="eastAsia"/>
          <w:szCs w:val="21"/>
        </w:rPr>
        <w:t>填充了</w:t>
      </w:r>
      <w:r w:rsidR="009A3A80">
        <w:rPr>
          <w:rFonts w:ascii="宋体" w:hAnsi="宋体"/>
          <w:szCs w:val="21"/>
        </w:rPr>
        <w:t>公安交通集成指挥平台</w:t>
      </w:r>
      <w:r w:rsidR="009A3A80">
        <w:rPr>
          <w:rFonts w:ascii="宋体" w:hAnsi="宋体" w:hint="eastAsia"/>
          <w:szCs w:val="22"/>
        </w:rPr>
        <w:t>在</w:t>
      </w:r>
      <w:r w:rsidR="00E25815">
        <w:rPr>
          <w:rFonts w:ascii="宋体" w:hAnsi="宋体" w:hint="eastAsia"/>
          <w:szCs w:val="22"/>
        </w:rPr>
        <w:t>车辆特征</w:t>
      </w:r>
      <w:r w:rsidR="009A3A80">
        <w:rPr>
          <w:rFonts w:ascii="宋体" w:hAnsi="宋体" w:hint="eastAsia"/>
          <w:szCs w:val="22"/>
        </w:rPr>
        <w:t>基础</w:t>
      </w:r>
      <w:r w:rsidR="009A3A80">
        <w:rPr>
          <w:rFonts w:ascii="宋体" w:hAnsi="宋体"/>
          <w:szCs w:val="22"/>
        </w:rPr>
        <w:t>数据规范</w:t>
      </w:r>
      <w:r w:rsidR="00FD37E5">
        <w:rPr>
          <w:rFonts w:ascii="宋体" w:hAnsi="宋体" w:hint="eastAsia"/>
          <w:szCs w:val="22"/>
        </w:rPr>
        <w:t>方面</w:t>
      </w:r>
      <w:r w:rsidR="00FD37E5">
        <w:rPr>
          <w:rFonts w:ascii="宋体" w:hAnsi="宋体"/>
          <w:szCs w:val="22"/>
        </w:rPr>
        <w:t>的</w:t>
      </w:r>
      <w:r w:rsidR="009A3A80">
        <w:rPr>
          <w:rFonts w:ascii="宋体" w:hAnsi="宋体"/>
          <w:szCs w:val="21"/>
        </w:rPr>
        <w:t>空白，</w:t>
      </w:r>
      <w:r w:rsidR="006010E9">
        <w:rPr>
          <w:rFonts w:ascii="宋体" w:hAnsi="宋体" w:hint="eastAsia"/>
          <w:szCs w:val="21"/>
        </w:rPr>
        <w:t>技术</w:t>
      </w:r>
      <w:r w:rsidR="006010E9">
        <w:rPr>
          <w:rFonts w:ascii="宋体" w:hAnsi="宋体"/>
          <w:szCs w:val="21"/>
        </w:rPr>
        <w:t>水平</w:t>
      </w:r>
      <w:r w:rsidR="006010E9">
        <w:rPr>
          <w:rFonts w:ascii="宋体" w:hAnsi="宋体" w:hint="eastAsia"/>
          <w:szCs w:val="21"/>
        </w:rPr>
        <w:t>达到</w:t>
      </w:r>
      <w:r w:rsidR="006010E9">
        <w:rPr>
          <w:rFonts w:ascii="宋体" w:hAnsi="宋体"/>
          <w:szCs w:val="21"/>
        </w:rPr>
        <w:t>国内领先水平。</w:t>
      </w:r>
    </w:p>
    <w:p w14:paraId="001FB470" w14:textId="77777777" w:rsidR="00C46407" w:rsidRDefault="007401C4" w:rsidP="006C0B7B">
      <w:pPr>
        <w:ind w:firstLineChars="200" w:firstLine="420"/>
        <w:rPr>
          <w:rFonts w:ascii="黑体" w:eastAsia="黑体" w:hAnsi="黑体"/>
          <w:szCs w:val="21"/>
        </w:rPr>
      </w:pPr>
      <w:r>
        <w:rPr>
          <w:rFonts w:ascii="黑体" w:eastAsia="黑体" w:hAnsi="黑体" w:hint="eastAsia"/>
          <w:szCs w:val="21"/>
        </w:rPr>
        <w:t>六、</w:t>
      </w:r>
      <w:r>
        <w:rPr>
          <w:rFonts w:ascii="黑体" w:eastAsia="黑体" w:hAnsi="黑体"/>
          <w:szCs w:val="21"/>
        </w:rPr>
        <w:t>采标情况</w:t>
      </w:r>
    </w:p>
    <w:p w14:paraId="5B59DAB1" w14:textId="77777777" w:rsidR="00C46407" w:rsidRDefault="007401C4">
      <w:pPr>
        <w:pStyle w:val="aa"/>
        <w:ind w:firstLineChars="0"/>
        <w:rPr>
          <w:rFonts w:ascii="Times New Roman"/>
        </w:rPr>
      </w:pPr>
      <w:r>
        <w:rPr>
          <w:rFonts w:ascii="Times New Roman"/>
        </w:rPr>
        <w:t>无。</w:t>
      </w:r>
    </w:p>
    <w:p w14:paraId="2127A660" w14:textId="77777777" w:rsidR="00C46407" w:rsidRDefault="007401C4">
      <w:pPr>
        <w:spacing w:line="480" w:lineRule="auto"/>
        <w:ind w:firstLineChars="200" w:firstLine="420"/>
        <w:rPr>
          <w:rFonts w:ascii="黑体" w:eastAsia="黑体" w:hAnsi="黑体"/>
          <w:szCs w:val="21"/>
        </w:rPr>
      </w:pPr>
      <w:r>
        <w:rPr>
          <w:rFonts w:ascii="黑体" w:eastAsia="黑体" w:hAnsi="黑体" w:hint="eastAsia"/>
          <w:szCs w:val="21"/>
        </w:rPr>
        <w:t>七、</w:t>
      </w:r>
      <w:r>
        <w:rPr>
          <w:rFonts w:ascii="黑体" w:eastAsia="黑体" w:hAnsi="黑体"/>
          <w:szCs w:val="21"/>
        </w:rPr>
        <w:t>与我国现行法律法规和有关强制性标准的关系</w:t>
      </w:r>
    </w:p>
    <w:p w14:paraId="6BCE1E0E" w14:textId="17A04689" w:rsidR="00EB6534" w:rsidRDefault="00EB6534">
      <w:pPr>
        <w:ind w:firstLineChars="200" w:firstLine="420"/>
        <w:rPr>
          <w:rFonts w:ascii="宋体" w:hAnsi="宋体"/>
          <w:color w:val="000000" w:themeColor="text1"/>
        </w:rPr>
      </w:pPr>
      <w:r w:rsidRPr="00EB6534">
        <w:rPr>
          <w:rFonts w:ascii="宋体" w:hAnsi="宋体" w:hint="eastAsia"/>
          <w:color w:val="000000" w:themeColor="text1"/>
        </w:rPr>
        <w:t>本标准</w:t>
      </w:r>
      <w:r>
        <w:rPr>
          <w:rFonts w:ascii="宋体" w:hAnsi="宋体" w:hint="eastAsia"/>
          <w:color w:val="000000" w:themeColor="text1"/>
        </w:rPr>
        <w:t>的</w:t>
      </w:r>
      <w:r>
        <w:rPr>
          <w:rFonts w:ascii="宋体" w:hAnsi="宋体"/>
          <w:color w:val="000000" w:themeColor="text1"/>
        </w:rPr>
        <w:t>标签规则制定</w:t>
      </w:r>
      <w:r w:rsidR="00F428AE">
        <w:rPr>
          <w:rFonts w:ascii="宋体" w:hAnsi="宋体" w:hint="eastAsia"/>
          <w:color w:val="000000" w:themeColor="text1"/>
        </w:rPr>
        <w:t>参照</w:t>
      </w:r>
      <w:r w:rsidRPr="00A53EA9">
        <w:rPr>
          <w:rFonts w:ascii="宋体" w:hAnsi="宋体" w:hint="eastAsia"/>
        </w:rPr>
        <w:t>《中华人民共和国道路交通安全法》</w:t>
      </w:r>
      <w:r>
        <w:rPr>
          <w:rFonts w:ascii="宋体" w:hAnsi="宋体" w:hint="eastAsia"/>
        </w:rPr>
        <w:t>、</w:t>
      </w:r>
      <w:r w:rsidRPr="00A53EA9">
        <w:rPr>
          <w:rFonts w:ascii="宋体" w:hAnsi="宋体" w:hint="eastAsia"/>
        </w:rPr>
        <w:t>《中华人民共和国道路交通安全法实施条例》</w:t>
      </w:r>
      <w:r>
        <w:rPr>
          <w:rFonts w:ascii="宋体" w:hAnsi="宋体" w:hint="eastAsia"/>
        </w:rPr>
        <w:t>、</w:t>
      </w:r>
      <w:r w:rsidRPr="00A53EA9">
        <w:rPr>
          <w:rFonts w:ascii="宋体" w:hAnsi="宋体" w:hint="eastAsia"/>
        </w:rPr>
        <w:t>《剧毒化学品购买和公路运输许可证件管理办法》</w:t>
      </w:r>
      <w:r>
        <w:rPr>
          <w:rFonts w:ascii="宋体" w:hAnsi="宋体" w:hint="eastAsia"/>
        </w:rPr>
        <w:t>、</w:t>
      </w:r>
      <w:r w:rsidRPr="00A53EA9">
        <w:rPr>
          <w:rFonts w:ascii="宋体" w:hAnsi="宋体" w:hint="eastAsia"/>
        </w:rPr>
        <w:t>《危险化学品安全管理条例》</w:t>
      </w:r>
      <w:r>
        <w:rPr>
          <w:rFonts w:ascii="宋体" w:hAnsi="宋体" w:hint="eastAsia"/>
        </w:rPr>
        <w:t>、《</w:t>
      </w:r>
      <w:r w:rsidRPr="00A53EA9">
        <w:rPr>
          <w:rFonts w:ascii="宋体" w:hAnsi="宋体" w:hint="eastAsia"/>
        </w:rPr>
        <w:t>校车安全管理条例</w:t>
      </w:r>
      <w:r>
        <w:rPr>
          <w:rFonts w:ascii="宋体" w:hAnsi="宋体" w:hint="eastAsia"/>
        </w:rPr>
        <w:t>》和</w:t>
      </w:r>
      <w:r>
        <w:rPr>
          <w:rFonts w:ascii="宋体" w:hAnsi="宋体"/>
        </w:rPr>
        <w:t>《</w:t>
      </w:r>
      <w:r w:rsidRPr="00A53EA9">
        <w:rPr>
          <w:rFonts w:ascii="宋体" w:hAnsi="宋体" w:hint="eastAsia"/>
        </w:rPr>
        <w:t>道路旅客运输企业安全管理规范</w:t>
      </w:r>
      <w:r>
        <w:rPr>
          <w:rFonts w:ascii="宋体" w:hAnsi="宋体"/>
        </w:rPr>
        <w:t>》</w:t>
      </w:r>
      <w:r w:rsidRPr="00EB6534">
        <w:rPr>
          <w:rFonts w:ascii="宋体" w:hAnsi="宋体" w:hint="eastAsia"/>
          <w:color w:val="000000" w:themeColor="text1"/>
        </w:rPr>
        <w:t>等法律、法规和规章</w:t>
      </w:r>
      <w:r>
        <w:rPr>
          <w:rFonts w:ascii="宋体" w:hAnsi="宋体" w:hint="eastAsia"/>
          <w:color w:val="000000" w:themeColor="text1"/>
        </w:rPr>
        <w:t>，</w:t>
      </w:r>
      <w:r>
        <w:rPr>
          <w:rFonts w:ascii="宋体" w:hAnsi="宋体"/>
          <w:color w:val="000000" w:themeColor="text1"/>
        </w:rPr>
        <w:t>能够为</w:t>
      </w:r>
      <w:r>
        <w:rPr>
          <w:rFonts w:ascii="宋体" w:hAnsi="宋体" w:hint="eastAsia"/>
          <w:color w:val="000000" w:themeColor="text1"/>
        </w:rPr>
        <w:t>非法</w:t>
      </w:r>
      <w:r>
        <w:rPr>
          <w:rFonts w:ascii="宋体" w:hAnsi="宋体"/>
          <w:color w:val="000000" w:themeColor="text1"/>
        </w:rPr>
        <w:t>营运、酒驾、疲劳驾驶、黑校车等违法行为查处提供标签数据支撑</w:t>
      </w:r>
      <w:r w:rsidRPr="00EB6534">
        <w:rPr>
          <w:rFonts w:ascii="宋体" w:hAnsi="宋体" w:hint="eastAsia"/>
          <w:color w:val="000000" w:themeColor="text1"/>
        </w:rPr>
        <w:t>。</w:t>
      </w:r>
    </w:p>
    <w:p w14:paraId="221274CA" w14:textId="77777777" w:rsidR="00C46407" w:rsidRDefault="007401C4">
      <w:pPr>
        <w:spacing w:line="480" w:lineRule="auto"/>
        <w:ind w:firstLineChars="200" w:firstLine="420"/>
        <w:rPr>
          <w:rFonts w:ascii="黑体" w:eastAsia="黑体" w:hAnsi="黑体"/>
          <w:szCs w:val="21"/>
        </w:rPr>
      </w:pPr>
      <w:r>
        <w:rPr>
          <w:rFonts w:ascii="黑体" w:eastAsia="黑体" w:hAnsi="黑体" w:hint="eastAsia"/>
          <w:szCs w:val="21"/>
        </w:rPr>
        <w:t>八、</w:t>
      </w:r>
      <w:r>
        <w:rPr>
          <w:rFonts w:ascii="黑体" w:eastAsia="黑体" w:hAnsi="黑体"/>
          <w:szCs w:val="21"/>
        </w:rPr>
        <w:t>重大分歧意见的处理过程和依据</w:t>
      </w:r>
    </w:p>
    <w:p w14:paraId="3917380F" w14:textId="77777777" w:rsidR="00C46407" w:rsidRDefault="007401C4">
      <w:pPr>
        <w:pStyle w:val="aa"/>
        <w:rPr>
          <w:rFonts w:ascii="Times New Roman"/>
        </w:rPr>
      </w:pPr>
      <w:r>
        <w:rPr>
          <w:rFonts w:ascii="Times New Roman" w:hint="eastAsia"/>
        </w:rPr>
        <w:t>无。</w:t>
      </w:r>
    </w:p>
    <w:p w14:paraId="4ACE66A6" w14:textId="77777777" w:rsidR="00C46407" w:rsidRDefault="007401C4">
      <w:pPr>
        <w:spacing w:line="480" w:lineRule="auto"/>
        <w:ind w:firstLineChars="200" w:firstLine="420"/>
        <w:rPr>
          <w:rFonts w:ascii="黑体" w:eastAsia="黑体" w:hAnsi="黑体"/>
          <w:szCs w:val="21"/>
        </w:rPr>
      </w:pPr>
      <w:r>
        <w:rPr>
          <w:rFonts w:ascii="黑体" w:eastAsia="黑体" w:hAnsi="黑体" w:hint="eastAsia"/>
          <w:szCs w:val="21"/>
        </w:rPr>
        <w:t>九、</w:t>
      </w:r>
      <w:r>
        <w:rPr>
          <w:rFonts w:ascii="黑体" w:eastAsia="黑体" w:hAnsi="黑体"/>
          <w:szCs w:val="21"/>
        </w:rPr>
        <w:t>标准性质的建议</w:t>
      </w:r>
    </w:p>
    <w:p w14:paraId="6B44C7EB" w14:textId="16032781" w:rsidR="00C46407" w:rsidRDefault="007401C4">
      <w:pPr>
        <w:pStyle w:val="aa"/>
        <w:rPr>
          <w:rFonts w:ascii="Times New Roman"/>
        </w:rPr>
      </w:pPr>
      <w:r>
        <w:rPr>
          <w:rFonts w:hint="eastAsia"/>
        </w:rPr>
        <w:t>根据《中华人民共和国标准化法》规定，对保障人身健康和生命财产安全、国家安全、生态环境安全以及满足经济社会管理基本需要的技术要求，应当</w:t>
      </w:r>
      <w:r>
        <w:rPr>
          <w:rFonts w:ascii="Times New Roman" w:hint="eastAsia"/>
        </w:rPr>
        <w:t>制定强制性标准。本标准主要规定了</w:t>
      </w:r>
      <w:r>
        <w:rPr>
          <w:rFonts w:hint="eastAsia"/>
        </w:rPr>
        <w:t>公安交通集成指挥平台</w:t>
      </w:r>
      <w:r w:rsidR="00E25815">
        <w:rPr>
          <w:rFonts w:hint="eastAsia"/>
        </w:rPr>
        <w:t>车辆特征</w:t>
      </w:r>
      <w:r>
        <w:rPr>
          <w:rFonts w:hint="eastAsia"/>
        </w:rPr>
        <w:t>标签格式规范的技术要求，</w:t>
      </w:r>
      <w:r>
        <w:rPr>
          <w:rFonts w:ascii="Times New Roman" w:hint="eastAsia"/>
        </w:rPr>
        <w:t>内容不涉及人民生命、财产安全、国家安全，不属于</w:t>
      </w:r>
      <w:r>
        <w:rPr>
          <w:rFonts w:ascii="Times New Roman"/>
        </w:rPr>
        <w:t>强制性标准的范围</w:t>
      </w:r>
      <w:r>
        <w:rPr>
          <w:rFonts w:ascii="Times New Roman" w:hint="eastAsia"/>
        </w:rPr>
        <w:t>，建议为</w:t>
      </w:r>
      <w:r>
        <w:rPr>
          <w:rFonts w:ascii="Times New Roman"/>
        </w:rPr>
        <w:t>推荐性标准</w:t>
      </w:r>
      <w:r>
        <w:rPr>
          <w:rFonts w:ascii="Times New Roman" w:hint="eastAsia"/>
        </w:rPr>
        <w:t>。</w:t>
      </w:r>
    </w:p>
    <w:p w14:paraId="48B66580" w14:textId="77777777" w:rsidR="00C46407" w:rsidRDefault="007401C4">
      <w:pPr>
        <w:spacing w:line="480" w:lineRule="auto"/>
        <w:ind w:firstLineChars="200" w:firstLine="420"/>
        <w:rPr>
          <w:rFonts w:ascii="黑体" w:eastAsia="黑体" w:hAnsi="黑体"/>
          <w:szCs w:val="21"/>
        </w:rPr>
      </w:pPr>
      <w:r>
        <w:rPr>
          <w:rFonts w:ascii="黑体" w:eastAsia="黑体" w:hAnsi="黑体" w:hint="eastAsia"/>
          <w:szCs w:val="21"/>
        </w:rPr>
        <w:t>十、</w:t>
      </w:r>
      <w:r>
        <w:rPr>
          <w:rFonts w:ascii="黑体" w:eastAsia="黑体" w:hAnsi="黑体"/>
          <w:szCs w:val="21"/>
        </w:rPr>
        <w:t>贯彻标准的要求和建议</w:t>
      </w:r>
    </w:p>
    <w:p w14:paraId="4383086E" w14:textId="7CF2353B" w:rsidR="009A3A80" w:rsidRPr="009A3A80" w:rsidRDefault="009A3A80" w:rsidP="009A3A80">
      <w:pPr>
        <w:pStyle w:val="aa"/>
        <w:rPr>
          <w:rFonts w:ascii="Times New Roman"/>
        </w:rPr>
      </w:pPr>
      <w:r w:rsidRPr="009A3A80">
        <w:rPr>
          <w:rFonts w:ascii="Times New Roman" w:hint="eastAsia"/>
        </w:rPr>
        <w:t>建议标准起草单位结合“公安交通集成指挥平台”，开展标准的实际应用。</w:t>
      </w:r>
    </w:p>
    <w:p w14:paraId="14E74EF6" w14:textId="77777777" w:rsidR="009A3A80" w:rsidRPr="009A3A80" w:rsidRDefault="009A3A80" w:rsidP="009A3A80">
      <w:pPr>
        <w:pStyle w:val="aa"/>
        <w:rPr>
          <w:rFonts w:ascii="Times New Roman"/>
        </w:rPr>
      </w:pPr>
      <w:r w:rsidRPr="009A3A80">
        <w:rPr>
          <w:rFonts w:ascii="Times New Roman" w:hint="eastAsia"/>
        </w:rPr>
        <w:lastRenderedPageBreak/>
        <w:t>建议全国道路交通管理标准化技术委员会及时组织标准的宣贯培训工作。</w:t>
      </w:r>
    </w:p>
    <w:p w14:paraId="3A0D483E" w14:textId="518A2ED2" w:rsidR="004F3A0B" w:rsidRDefault="009A3A80" w:rsidP="009A3A80">
      <w:pPr>
        <w:pStyle w:val="aa"/>
        <w:rPr>
          <w:rFonts w:ascii="Times New Roman"/>
        </w:rPr>
      </w:pPr>
      <w:r w:rsidRPr="009A3A80">
        <w:rPr>
          <w:rFonts w:ascii="Times New Roman" w:hint="eastAsia"/>
        </w:rPr>
        <w:t>建议各地公安交通管理部门</w:t>
      </w:r>
      <w:r w:rsidR="004F3A0B" w:rsidRPr="004F3A0B">
        <w:rPr>
          <w:rFonts w:ascii="Times New Roman" w:hint="eastAsia"/>
        </w:rPr>
        <w:t>充分理解标准内容，</w:t>
      </w:r>
      <w:r w:rsidR="004F3A0B">
        <w:rPr>
          <w:rFonts w:ascii="Times New Roman" w:hint="eastAsia"/>
        </w:rPr>
        <w:t>结合</w:t>
      </w:r>
      <w:r w:rsidR="004F3A0B">
        <w:rPr>
          <w:rFonts w:ascii="Times New Roman"/>
        </w:rPr>
        <w:t>地区实际</w:t>
      </w:r>
      <w:r w:rsidR="004F3A0B" w:rsidRPr="009A3A80">
        <w:rPr>
          <w:rFonts w:ascii="Times New Roman" w:hint="eastAsia"/>
        </w:rPr>
        <w:t>贯彻应用该标准。</w:t>
      </w:r>
    </w:p>
    <w:p w14:paraId="537EFB96" w14:textId="77777777" w:rsidR="00C46407" w:rsidRDefault="007401C4">
      <w:pPr>
        <w:spacing w:line="480" w:lineRule="auto"/>
        <w:ind w:firstLineChars="200" w:firstLine="420"/>
        <w:rPr>
          <w:rFonts w:ascii="黑体" w:eastAsia="黑体" w:hAnsi="黑体"/>
          <w:szCs w:val="21"/>
        </w:rPr>
      </w:pPr>
      <w:r>
        <w:rPr>
          <w:rFonts w:ascii="黑体" w:eastAsia="黑体" w:hAnsi="黑体" w:hint="eastAsia"/>
          <w:szCs w:val="21"/>
        </w:rPr>
        <w:t>十一、</w:t>
      </w:r>
      <w:r>
        <w:rPr>
          <w:rFonts w:ascii="黑体" w:eastAsia="黑体" w:hAnsi="黑体"/>
          <w:szCs w:val="21"/>
        </w:rPr>
        <w:t>废止、替代现行有关标准的建议</w:t>
      </w:r>
    </w:p>
    <w:p w14:paraId="49867BB0" w14:textId="77777777" w:rsidR="00C46407" w:rsidRDefault="007401C4">
      <w:pPr>
        <w:ind w:firstLineChars="200" w:firstLine="420"/>
        <w:rPr>
          <w:rFonts w:ascii="宋体" w:hAnsi="宋体"/>
        </w:rPr>
      </w:pPr>
      <w:r>
        <w:rPr>
          <w:rFonts w:ascii="宋体" w:hAnsi="宋体" w:hint="eastAsia"/>
        </w:rPr>
        <w:t>无</w:t>
      </w:r>
      <w:r>
        <w:rPr>
          <w:rFonts w:ascii="宋体" w:hAnsi="宋体"/>
        </w:rPr>
        <w:t>。</w:t>
      </w:r>
    </w:p>
    <w:p w14:paraId="4743F2BE" w14:textId="77777777" w:rsidR="00C46407" w:rsidRDefault="007401C4">
      <w:pPr>
        <w:spacing w:line="480" w:lineRule="auto"/>
        <w:ind w:firstLineChars="200" w:firstLine="420"/>
        <w:rPr>
          <w:rFonts w:ascii="黑体" w:eastAsia="黑体" w:hAnsi="黑体"/>
          <w:color w:val="000000" w:themeColor="text1"/>
          <w:szCs w:val="21"/>
        </w:rPr>
      </w:pPr>
      <w:r>
        <w:rPr>
          <w:rFonts w:ascii="黑体" w:eastAsia="黑体" w:hAnsi="黑体" w:hint="eastAsia"/>
          <w:color w:val="000000" w:themeColor="text1"/>
          <w:szCs w:val="21"/>
        </w:rPr>
        <w:t>十二、</w:t>
      </w:r>
      <w:r>
        <w:rPr>
          <w:rFonts w:ascii="黑体" w:eastAsia="黑体" w:hAnsi="黑体"/>
          <w:color w:val="000000" w:themeColor="text1"/>
          <w:szCs w:val="21"/>
        </w:rPr>
        <w:t>其他应予以说明的事项</w:t>
      </w:r>
    </w:p>
    <w:p w14:paraId="14C43AC4" w14:textId="77777777" w:rsidR="00C46407" w:rsidRDefault="007401C4">
      <w:pPr>
        <w:ind w:firstLineChars="200" w:firstLine="420"/>
      </w:pPr>
      <w:r>
        <w:t>无。</w:t>
      </w:r>
    </w:p>
    <w:sectPr w:rsidR="00C46407">
      <w:footerReference w:type="even" r:id="rId10"/>
      <w:footerReference w:type="default" r:id="rId11"/>
      <w:pgSz w:w="11906" w:h="16838"/>
      <w:pgMar w:top="1440" w:right="1531" w:bottom="1440" w:left="1531"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22552" w14:textId="77777777" w:rsidR="008C483A" w:rsidRDefault="008C483A">
      <w:r>
        <w:separator/>
      </w:r>
    </w:p>
  </w:endnote>
  <w:endnote w:type="continuationSeparator" w:id="0">
    <w:p w14:paraId="52588AA6" w14:textId="77777777" w:rsidR="008C483A" w:rsidRDefault="008C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7E746" w14:textId="77777777" w:rsidR="00C46407" w:rsidRDefault="007401C4">
    <w:pPr>
      <w:pStyle w:val="a5"/>
      <w:framePr w:wrap="around" w:vAnchor="text" w:hAnchor="margin" w:xAlign="center" w:y="1"/>
      <w:rPr>
        <w:rStyle w:val="a8"/>
      </w:rPr>
    </w:pPr>
    <w:r>
      <w:fldChar w:fldCharType="begin"/>
    </w:r>
    <w:r>
      <w:rPr>
        <w:rStyle w:val="a8"/>
      </w:rPr>
      <w:instrText xml:space="preserve">PAGE  </w:instrText>
    </w:r>
    <w:r>
      <w:fldChar w:fldCharType="end"/>
    </w:r>
  </w:p>
  <w:p w14:paraId="7B804C4E" w14:textId="77777777" w:rsidR="00C46407" w:rsidRDefault="00C4640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BF367" w14:textId="34D53E7D" w:rsidR="00C46407" w:rsidRDefault="007401C4">
    <w:pPr>
      <w:pStyle w:val="a5"/>
      <w:framePr w:wrap="around" w:vAnchor="text" w:hAnchor="margin" w:xAlign="center" w:y="1"/>
      <w:rPr>
        <w:rStyle w:val="a8"/>
      </w:rPr>
    </w:pPr>
    <w:r>
      <w:fldChar w:fldCharType="begin"/>
    </w:r>
    <w:r>
      <w:rPr>
        <w:rStyle w:val="a8"/>
      </w:rPr>
      <w:instrText xml:space="preserve">PAGE  </w:instrText>
    </w:r>
    <w:r>
      <w:fldChar w:fldCharType="separate"/>
    </w:r>
    <w:r w:rsidR="00DC4D5E">
      <w:rPr>
        <w:rStyle w:val="a8"/>
        <w:noProof/>
      </w:rPr>
      <w:t>1</w:t>
    </w:r>
    <w:r>
      <w:fldChar w:fldCharType="end"/>
    </w:r>
  </w:p>
  <w:p w14:paraId="08456A1F" w14:textId="77777777" w:rsidR="00C46407" w:rsidRDefault="00C464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629E2" w14:textId="77777777" w:rsidR="008C483A" w:rsidRDefault="008C483A">
      <w:r>
        <w:separator/>
      </w:r>
    </w:p>
  </w:footnote>
  <w:footnote w:type="continuationSeparator" w:id="0">
    <w:p w14:paraId="4B6CFA93" w14:textId="77777777" w:rsidR="008C483A" w:rsidRDefault="008C48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B74C9"/>
    <w:multiLevelType w:val="singleLevel"/>
    <w:tmpl w:val="7A6B74C9"/>
    <w:lvl w:ilvl="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037"/>
    <w:rsid w:val="00003D1B"/>
    <w:rsid w:val="00010C69"/>
    <w:rsid w:val="00012864"/>
    <w:rsid w:val="00015B42"/>
    <w:rsid w:val="00025A04"/>
    <w:rsid w:val="000454B6"/>
    <w:rsid w:val="00051164"/>
    <w:rsid w:val="00062277"/>
    <w:rsid w:val="00062C16"/>
    <w:rsid w:val="00062D8D"/>
    <w:rsid w:val="0007010C"/>
    <w:rsid w:val="000733BF"/>
    <w:rsid w:val="00076DFE"/>
    <w:rsid w:val="000815C9"/>
    <w:rsid w:val="000841D0"/>
    <w:rsid w:val="000A19FB"/>
    <w:rsid w:val="000A2453"/>
    <w:rsid w:val="000B4E19"/>
    <w:rsid w:val="000D3A1D"/>
    <w:rsid w:val="000F0B7F"/>
    <w:rsid w:val="000F1B3E"/>
    <w:rsid w:val="000F725B"/>
    <w:rsid w:val="00104D6E"/>
    <w:rsid w:val="00110215"/>
    <w:rsid w:val="001163A1"/>
    <w:rsid w:val="001327F2"/>
    <w:rsid w:val="001520FA"/>
    <w:rsid w:val="001632E6"/>
    <w:rsid w:val="0016768C"/>
    <w:rsid w:val="0017429D"/>
    <w:rsid w:val="0019385F"/>
    <w:rsid w:val="001A6A6D"/>
    <w:rsid w:val="001E743C"/>
    <w:rsid w:val="001F2072"/>
    <w:rsid w:val="001F6495"/>
    <w:rsid w:val="00204E89"/>
    <w:rsid w:val="00206DB5"/>
    <w:rsid w:val="00233363"/>
    <w:rsid w:val="0024395E"/>
    <w:rsid w:val="00262154"/>
    <w:rsid w:val="00262C56"/>
    <w:rsid w:val="00266CCA"/>
    <w:rsid w:val="00276370"/>
    <w:rsid w:val="002800AC"/>
    <w:rsid w:val="00280857"/>
    <w:rsid w:val="00287C67"/>
    <w:rsid w:val="002902F2"/>
    <w:rsid w:val="002902F5"/>
    <w:rsid w:val="002B5A71"/>
    <w:rsid w:val="002D201C"/>
    <w:rsid w:val="002D73EC"/>
    <w:rsid w:val="002E7ABE"/>
    <w:rsid w:val="002F2E3E"/>
    <w:rsid w:val="0030085F"/>
    <w:rsid w:val="00301224"/>
    <w:rsid w:val="00306572"/>
    <w:rsid w:val="00323855"/>
    <w:rsid w:val="003315AF"/>
    <w:rsid w:val="00337564"/>
    <w:rsid w:val="00341F5E"/>
    <w:rsid w:val="00355D1A"/>
    <w:rsid w:val="00357A23"/>
    <w:rsid w:val="003729D0"/>
    <w:rsid w:val="00373F85"/>
    <w:rsid w:val="00376B55"/>
    <w:rsid w:val="00381295"/>
    <w:rsid w:val="003B11D3"/>
    <w:rsid w:val="003B3CA3"/>
    <w:rsid w:val="003B3E5F"/>
    <w:rsid w:val="003C57BC"/>
    <w:rsid w:val="003D2FD7"/>
    <w:rsid w:val="003D78C7"/>
    <w:rsid w:val="003D79DA"/>
    <w:rsid w:val="003E6748"/>
    <w:rsid w:val="00405DA7"/>
    <w:rsid w:val="004132C7"/>
    <w:rsid w:val="00427D97"/>
    <w:rsid w:val="0043056A"/>
    <w:rsid w:val="00432FB8"/>
    <w:rsid w:val="00436EB7"/>
    <w:rsid w:val="00447017"/>
    <w:rsid w:val="00453AA6"/>
    <w:rsid w:val="004654FA"/>
    <w:rsid w:val="00475925"/>
    <w:rsid w:val="004926D4"/>
    <w:rsid w:val="00497A57"/>
    <w:rsid w:val="004A1986"/>
    <w:rsid w:val="004A2183"/>
    <w:rsid w:val="004A3EEA"/>
    <w:rsid w:val="004D78AF"/>
    <w:rsid w:val="004E6C45"/>
    <w:rsid w:val="004F3A0B"/>
    <w:rsid w:val="004F64AC"/>
    <w:rsid w:val="00510961"/>
    <w:rsid w:val="00513859"/>
    <w:rsid w:val="00525311"/>
    <w:rsid w:val="005279BE"/>
    <w:rsid w:val="0055202D"/>
    <w:rsid w:val="00577133"/>
    <w:rsid w:val="0058666F"/>
    <w:rsid w:val="005929D3"/>
    <w:rsid w:val="00594A14"/>
    <w:rsid w:val="005969C9"/>
    <w:rsid w:val="005B723B"/>
    <w:rsid w:val="005C2B25"/>
    <w:rsid w:val="005C66BC"/>
    <w:rsid w:val="005C6E20"/>
    <w:rsid w:val="005E13BC"/>
    <w:rsid w:val="005E4C0A"/>
    <w:rsid w:val="005F09AF"/>
    <w:rsid w:val="00600689"/>
    <w:rsid w:val="006010E9"/>
    <w:rsid w:val="00611B28"/>
    <w:rsid w:val="00622F54"/>
    <w:rsid w:val="00630F58"/>
    <w:rsid w:val="006370E8"/>
    <w:rsid w:val="00643790"/>
    <w:rsid w:val="00643AEE"/>
    <w:rsid w:val="00655A2F"/>
    <w:rsid w:val="0066160B"/>
    <w:rsid w:val="00662760"/>
    <w:rsid w:val="00672CCE"/>
    <w:rsid w:val="00680814"/>
    <w:rsid w:val="006B76CA"/>
    <w:rsid w:val="006C0B7B"/>
    <w:rsid w:val="006C4BB5"/>
    <w:rsid w:val="006C5B7B"/>
    <w:rsid w:val="006D3EFF"/>
    <w:rsid w:val="00710612"/>
    <w:rsid w:val="0071213D"/>
    <w:rsid w:val="007215EF"/>
    <w:rsid w:val="007401C4"/>
    <w:rsid w:val="007419CA"/>
    <w:rsid w:val="00746F72"/>
    <w:rsid w:val="00766175"/>
    <w:rsid w:val="00772B1A"/>
    <w:rsid w:val="00777769"/>
    <w:rsid w:val="00787022"/>
    <w:rsid w:val="0079032F"/>
    <w:rsid w:val="007956F6"/>
    <w:rsid w:val="007A16CC"/>
    <w:rsid w:val="007A4914"/>
    <w:rsid w:val="007B0926"/>
    <w:rsid w:val="007B1338"/>
    <w:rsid w:val="007B3771"/>
    <w:rsid w:val="007D5D41"/>
    <w:rsid w:val="007E1A46"/>
    <w:rsid w:val="007E65B7"/>
    <w:rsid w:val="007F5BFA"/>
    <w:rsid w:val="00812339"/>
    <w:rsid w:val="00826E2A"/>
    <w:rsid w:val="00830445"/>
    <w:rsid w:val="00834EA5"/>
    <w:rsid w:val="00841CE2"/>
    <w:rsid w:val="00852037"/>
    <w:rsid w:val="00852A04"/>
    <w:rsid w:val="00856A5B"/>
    <w:rsid w:val="00861B45"/>
    <w:rsid w:val="0088536A"/>
    <w:rsid w:val="008B04F5"/>
    <w:rsid w:val="008C483A"/>
    <w:rsid w:val="008D47FF"/>
    <w:rsid w:val="008D76C3"/>
    <w:rsid w:val="008E1247"/>
    <w:rsid w:val="008F5F0A"/>
    <w:rsid w:val="00904177"/>
    <w:rsid w:val="00933180"/>
    <w:rsid w:val="00935A74"/>
    <w:rsid w:val="009716C5"/>
    <w:rsid w:val="009863D9"/>
    <w:rsid w:val="009A1885"/>
    <w:rsid w:val="009A3A80"/>
    <w:rsid w:val="009A6968"/>
    <w:rsid w:val="009B1C58"/>
    <w:rsid w:val="009E169A"/>
    <w:rsid w:val="009E5F93"/>
    <w:rsid w:val="009F0146"/>
    <w:rsid w:val="00A014D0"/>
    <w:rsid w:val="00A3126A"/>
    <w:rsid w:val="00A3389F"/>
    <w:rsid w:val="00A36083"/>
    <w:rsid w:val="00A53EA9"/>
    <w:rsid w:val="00A712C0"/>
    <w:rsid w:val="00A73FE4"/>
    <w:rsid w:val="00A8735C"/>
    <w:rsid w:val="00AA26C4"/>
    <w:rsid w:val="00AD3777"/>
    <w:rsid w:val="00AD3EA4"/>
    <w:rsid w:val="00B10CAB"/>
    <w:rsid w:val="00B16375"/>
    <w:rsid w:val="00B20C66"/>
    <w:rsid w:val="00B21DC1"/>
    <w:rsid w:val="00B32A02"/>
    <w:rsid w:val="00B355E9"/>
    <w:rsid w:val="00B372E2"/>
    <w:rsid w:val="00B43E61"/>
    <w:rsid w:val="00B52FB5"/>
    <w:rsid w:val="00B76D20"/>
    <w:rsid w:val="00BB2AFC"/>
    <w:rsid w:val="00BC1D29"/>
    <w:rsid w:val="00BE2670"/>
    <w:rsid w:val="00BE78C1"/>
    <w:rsid w:val="00BF54C7"/>
    <w:rsid w:val="00C024C1"/>
    <w:rsid w:val="00C05C5E"/>
    <w:rsid w:val="00C2174D"/>
    <w:rsid w:val="00C2487F"/>
    <w:rsid w:val="00C34639"/>
    <w:rsid w:val="00C35357"/>
    <w:rsid w:val="00C403DD"/>
    <w:rsid w:val="00C42332"/>
    <w:rsid w:val="00C46407"/>
    <w:rsid w:val="00C50E93"/>
    <w:rsid w:val="00C569EB"/>
    <w:rsid w:val="00C61CA3"/>
    <w:rsid w:val="00C72F01"/>
    <w:rsid w:val="00C75DFA"/>
    <w:rsid w:val="00C8482F"/>
    <w:rsid w:val="00C90BEA"/>
    <w:rsid w:val="00CA1DF9"/>
    <w:rsid w:val="00CA5150"/>
    <w:rsid w:val="00CB084D"/>
    <w:rsid w:val="00CC0810"/>
    <w:rsid w:val="00CC1D87"/>
    <w:rsid w:val="00CE4828"/>
    <w:rsid w:val="00CE4DC0"/>
    <w:rsid w:val="00CE5191"/>
    <w:rsid w:val="00CF24AF"/>
    <w:rsid w:val="00CF2EC3"/>
    <w:rsid w:val="00D0569E"/>
    <w:rsid w:val="00D118C0"/>
    <w:rsid w:val="00D20DB2"/>
    <w:rsid w:val="00D37514"/>
    <w:rsid w:val="00D52929"/>
    <w:rsid w:val="00D60994"/>
    <w:rsid w:val="00D87058"/>
    <w:rsid w:val="00D960E8"/>
    <w:rsid w:val="00D97AEB"/>
    <w:rsid w:val="00DB030C"/>
    <w:rsid w:val="00DB041C"/>
    <w:rsid w:val="00DB15F1"/>
    <w:rsid w:val="00DC4D5E"/>
    <w:rsid w:val="00DC5593"/>
    <w:rsid w:val="00DC78AF"/>
    <w:rsid w:val="00E03D94"/>
    <w:rsid w:val="00E24100"/>
    <w:rsid w:val="00E25815"/>
    <w:rsid w:val="00E31E85"/>
    <w:rsid w:val="00E37239"/>
    <w:rsid w:val="00E4178F"/>
    <w:rsid w:val="00E476B2"/>
    <w:rsid w:val="00E54498"/>
    <w:rsid w:val="00E546A4"/>
    <w:rsid w:val="00E642D0"/>
    <w:rsid w:val="00E6740A"/>
    <w:rsid w:val="00E700E3"/>
    <w:rsid w:val="00E763A5"/>
    <w:rsid w:val="00E833C9"/>
    <w:rsid w:val="00EA1E68"/>
    <w:rsid w:val="00EB5088"/>
    <w:rsid w:val="00EB6534"/>
    <w:rsid w:val="00F0498F"/>
    <w:rsid w:val="00F37B26"/>
    <w:rsid w:val="00F428AE"/>
    <w:rsid w:val="00F45B6E"/>
    <w:rsid w:val="00F55A99"/>
    <w:rsid w:val="00F6479D"/>
    <w:rsid w:val="00F828D3"/>
    <w:rsid w:val="00F8294B"/>
    <w:rsid w:val="00F847DC"/>
    <w:rsid w:val="00F86870"/>
    <w:rsid w:val="00FA7B8A"/>
    <w:rsid w:val="00FC103A"/>
    <w:rsid w:val="00FC1D92"/>
    <w:rsid w:val="00FC2C4B"/>
    <w:rsid w:val="00FC3C8B"/>
    <w:rsid w:val="00FD37E5"/>
    <w:rsid w:val="00FD6427"/>
    <w:rsid w:val="00FD6435"/>
    <w:rsid w:val="00FE3DF1"/>
    <w:rsid w:val="00FF1F15"/>
    <w:rsid w:val="02D421A6"/>
    <w:rsid w:val="032775FD"/>
    <w:rsid w:val="03C60250"/>
    <w:rsid w:val="053609CC"/>
    <w:rsid w:val="05E66EAF"/>
    <w:rsid w:val="07B0625D"/>
    <w:rsid w:val="07B87F6A"/>
    <w:rsid w:val="07E847E3"/>
    <w:rsid w:val="081E79AB"/>
    <w:rsid w:val="085417FF"/>
    <w:rsid w:val="093D2979"/>
    <w:rsid w:val="096E7747"/>
    <w:rsid w:val="09AE38CE"/>
    <w:rsid w:val="0A111E50"/>
    <w:rsid w:val="0A9313CB"/>
    <w:rsid w:val="0CFD3BB6"/>
    <w:rsid w:val="0D176AC8"/>
    <w:rsid w:val="0D95054B"/>
    <w:rsid w:val="0DA03221"/>
    <w:rsid w:val="0F1A3DBD"/>
    <w:rsid w:val="0FF11FA5"/>
    <w:rsid w:val="104D1F25"/>
    <w:rsid w:val="11145488"/>
    <w:rsid w:val="11D060AC"/>
    <w:rsid w:val="125C5C6C"/>
    <w:rsid w:val="12A36DA2"/>
    <w:rsid w:val="12A8512E"/>
    <w:rsid w:val="12FD4498"/>
    <w:rsid w:val="144D1D2E"/>
    <w:rsid w:val="151465BE"/>
    <w:rsid w:val="152547D8"/>
    <w:rsid w:val="15C04786"/>
    <w:rsid w:val="15F409BF"/>
    <w:rsid w:val="16994FE0"/>
    <w:rsid w:val="172005AE"/>
    <w:rsid w:val="179008C3"/>
    <w:rsid w:val="18084DBD"/>
    <w:rsid w:val="19324AD6"/>
    <w:rsid w:val="194964F1"/>
    <w:rsid w:val="1A726B1C"/>
    <w:rsid w:val="1B4E0277"/>
    <w:rsid w:val="1C5379EF"/>
    <w:rsid w:val="1E32653B"/>
    <w:rsid w:val="1E3459FE"/>
    <w:rsid w:val="1E5245D7"/>
    <w:rsid w:val="1E601794"/>
    <w:rsid w:val="1E6F18BA"/>
    <w:rsid w:val="1EEA0B0C"/>
    <w:rsid w:val="1FB65D04"/>
    <w:rsid w:val="205A66DB"/>
    <w:rsid w:val="220E412A"/>
    <w:rsid w:val="223F0D92"/>
    <w:rsid w:val="229036DE"/>
    <w:rsid w:val="22A91EE8"/>
    <w:rsid w:val="22BC165C"/>
    <w:rsid w:val="22C00818"/>
    <w:rsid w:val="232C0E65"/>
    <w:rsid w:val="23787E74"/>
    <w:rsid w:val="238A4661"/>
    <w:rsid w:val="23E07434"/>
    <w:rsid w:val="24777EE2"/>
    <w:rsid w:val="24D730FB"/>
    <w:rsid w:val="25560F65"/>
    <w:rsid w:val="258C7202"/>
    <w:rsid w:val="25910A44"/>
    <w:rsid w:val="2687063A"/>
    <w:rsid w:val="286E65D0"/>
    <w:rsid w:val="28902E17"/>
    <w:rsid w:val="29074181"/>
    <w:rsid w:val="292B001C"/>
    <w:rsid w:val="29691AAD"/>
    <w:rsid w:val="29DB131A"/>
    <w:rsid w:val="29DF426C"/>
    <w:rsid w:val="2A72635B"/>
    <w:rsid w:val="2BB33FE7"/>
    <w:rsid w:val="2BC66A6D"/>
    <w:rsid w:val="2C67409E"/>
    <w:rsid w:val="2D1522DE"/>
    <w:rsid w:val="2E1E6C1D"/>
    <w:rsid w:val="2F0C54DB"/>
    <w:rsid w:val="2F35731A"/>
    <w:rsid w:val="2F883994"/>
    <w:rsid w:val="2FEB3552"/>
    <w:rsid w:val="310C5911"/>
    <w:rsid w:val="3234185F"/>
    <w:rsid w:val="3273796D"/>
    <w:rsid w:val="32D547E1"/>
    <w:rsid w:val="34167B10"/>
    <w:rsid w:val="34F47BFB"/>
    <w:rsid w:val="35F5687B"/>
    <w:rsid w:val="36F21838"/>
    <w:rsid w:val="374C3394"/>
    <w:rsid w:val="37575EBC"/>
    <w:rsid w:val="377E7D3E"/>
    <w:rsid w:val="37E57998"/>
    <w:rsid w:val="38543E9B"/>
    <w:rsid w:val="39A143D4"/>
    <w:rsid w:val="39A212A9"/>
    <w:rsid w:val="39DA4FCE"/>
    <w:rsid w:val="39FE35F6"/>
    <w:rsid w:val="3B0905DC"/>
    <w:rsid w:val="3CA60647"/>
    <w:rsid w:val="3CFB3DA3"/>
    <w:rsid w:val="3E3A0C4D"/>
    <w:rsid w:val="3E693DBE"/>
    <w:rsid w:val="3EE627A5"/>
    <w:rsid w:val="40787C23"/>
    <w:rsid w:val="41552CD0"/>
    <w:rsid w:val="42026D96"/>
    <w:rsid w:val="4224106B"/>
    <w:rsid w:val="42E51E93"/>
    <w:rsid w:val="43064EA8"/>
    <w:rsid w:val="43DF755B"/>
    <w:rsid w:val="440B5ABE"/>
    <w:rsid w:val="442F7A97"/>
    <w:rsid w:val="44324B24"/>
    <w:rsid w:val="4518579E"/>
    <w:rsid w:val="455A25A3"/>
    <w:rsid w:val="457C7568"/>
    <w:rsid w:val="4776703F"/>
    <w:rsid w:val="47A03134"/>
    <w:rsid w:val="483E1F71"/>
    <w:rsid w:val="48E21C54"/>
    <w:rsid w:val="4A0229C2"/>
    <w:rsid w:val="4B364C5D"/>
    <w:rsid w:val="4BEE1A2D"/>
    <w:rsid w:val="4CED389C"/>
    <w:rsid w:val="4D5D4DB1"/>
    <w:rsid w:val="4DE06761"/>
    <w:rsid w:val="4E723082"/>
    <w:rsid w:val="4F160B7A"/>
    <w:rsid w:val="51C51778"/>
    <w:rsid w:val="51E5007D"/>
    <w:rsid w:val="52484364"/>
    <w:rsid w:val="526C2000"/>
    <w:rsid w:val="5276376B"/>
    <w:rsid w:val="52AB6EBE"/>
    <w:rsid w:val="52F71448"/>
    <w:rsid w:val="532D53F8"/>
    <w:rsid w:val="54013029"/>
    <w:rsid w:val="54872A43"/>
    <w:rsid w:val="54CB0B5E"/>
    <w:rsid w:val="55051426"/>
    <w:rsid w:val="55392B5C"/>
    <w:rsid w:val="555A6EFD"/>
    <w:rsid w:val="55E854AD"/>
    <w:rsid w:val="560B54A2"/>
    <w:rsid w:val="56755D33"/>
    <w:rsid w:val="57EC575D"/>
    <w:rsid w:val="582B6841"/>
    <w:rsid w:val="58903CE3"/>
    <w:rsid w:val="58C74D80"/>
    <w:rsid w:val="59782A75"/>
    <w:rsid w:val="59784B56"/>
    <w:rsid w:val="59B42EB8"/>
    <w:rsid w:val="5B2C64D3"/>
    <w:rsid w:val="5BF249F9"/>
    <w:rsid w:val="5C970F65"/>
    <w:rsid w:val="5CC056D5"/>
    <w:rsid w:val="5CDF5E3E"/>
    <w:rsid w:val="5CF55B5C"/>
    <w:rsid w:val="5D0378E8"/>
    <w:rsid w:val="5F2B4D23"/>
    <w:rsid w:val="5F4F7D4C"/>
    <w:rsid w:val="5FA42339"/>
    <w:rsid w:val="60A365C4"/>
    <w:rsid w:val="614866D2"/>
    <w:rsid w:val="624864AC"/>
    <w:rsid w:val="624B4143"/>
    <w:rsid w:val="63160FDB"/>
    <w:rsid w:val="637922FE"/>
    <w:rsid w:val="64766143"/>
    <w:rsid w:val="65206336"/>
    <w:rsid w:val="65242765"/>
    <w:rsid w:val="659149AA"/>
    <w:rsid w:val="6736120D"/>
    <w:rsid w:val="676D4B4D"/>
    <w:rsid w:val="68464A46"/>
    <w:rsid w:val="68B72BBD"/>
    <w:rsid w:val="690F7D04"/>
    <w:rsid w:val="69BA3415"/>
    <w:rsid w:val="69F41CDE"/>
    <w:rsid w:val="6DA15FA1"/>
    <w:rsid w:val="6DF0447F"/>
    <w:rsid w:val="6E323BDE"/>
    <w:rsid w:val="6EBE2C13"/>
    <w:rsid w:val="6F184E01"/>
    <w:rsid w:val="6F1A5083"/>
    <w:rsid w:val="6F691D01"/>
    <w:rsid w:val="6F997917"/>
    <w:rsid w:val="71B229F6"/>
    <w:rsid w:val="721A4087"/>
    <w:rsid w:val="723A5C67"/>
    <w:rsid w:val="737336CF"/>
    <w:rsid w:val="73764D8E"/>
    <w:rsid w:val="73B755ED"/>
    <w:rsid w:val="73E004BA"/>
    <w:rsid w:val="7470795D"/>
    <w:rsid w:val="752B41E6"/>
    <w:rsid w:val="768C2ED3"/>
    <w:rsid w:val="76A37CA2"/>
    <w:rsid w:val="7838417C"/>
    <w:rsid w:val="7868411A"/>
    <w:rsid w:val="78A13415"/>
    <w:rsid w:val="78F107F6"/>
    <w:rsid w:val="795C0E7A"/>
    <w:rsid w:val="7AB92297"/>
    <w:rsid w:val="7BCC7D4C"/>
    <w:rsid w:val="7C367467"/>
    <w:rsid w:val="7D2D2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4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unhideWhenUsed="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qFormat="1"/>
    <w:lsdException w:name="annotation subject"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page number"/>
    <w:basedOn w:val="a0"/>
    <w:qFormat/>
  </w:style>
  <w:style w:type="character" w:styleId="a9">
    <w:name w:val="annotation reference"/>
    <w:basedOn w:val="a0"/>
    <w:uiPriority w:val="99"/>
    <w:semiHidden/>
    <w:unhideWhenUsed/>
    <w:qFormat/>
    <w:rPr>
      <w:sz w:val="21"/>
      <w:szCs w:val="21"/>
    </w:rPr>
  </w:style>
  <w:style w:type="character" w:customStyle="1" w:styleId="Char1">
    <w:name w:val="页脚 Char"/>
    <w:basedOn w:val="a0"/>
    <w:link w:val="a5"/>
    <w:qFormat/>
    <w:rPr>
      <w:rFonts w:ascii="Times New Roman" w:eastAsia="宋体" w:hAnsi="Times New Roman" w:cs="Times New Roman"/>
      <w:sz w:val="18"/>
      <w:szCs w:val="18"/>
    </w:rPr>
  </w:style>
  <w:style w:type="paragraph" w:customStyle="1" w:styleId="aa">
    <w:name w:val="段"/>
    <w:link w:val="Char4"/>
    <w:qFormat/>
    <w:pPr>
      <w:tabs>
        <w:tab w:val="center" w:pos="4201"/>
        <w:tab w:val="right" w:leader="dot" w:pos="9298"/>
      </w:tabs>
      <w:autoSpaceDE w:val="0"/>
      <w:autoSpaceDN w:val="0"/>
      <w:ind w:firstLineChars="200" w:firstLine="420"/>
      <w:jc w:val="both"/>
    </w:pPr>
    <w:rPr>
      <w:rFonts w:ascii="宋体"/>
      <w:sz w:val="21"/>
    </w:rPr>
  </w:style>
  <w:style w:type="character" w:customStyle="1" w:styleId="Char4">
    <w:name w:val="段 Char"/>
    <w:link w:val="aa"/>
    <w:qFormat/>
    <w:rPr>
      <w:rFonts w:ascii="宋体" w:eastAsia="宋体" w:hAnsi="Times New Roman" w:cs="Times New Roman"/>
      <w:kern w:val="0"/>
      <w:szCs w:val="20"/>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paragraph" w:styleId="ab">
    <w:name w:val="List Paragraph"/>
    <w:basedOn w:val="a"/>
    <w:uiPriority w:val="34"/>
    <w:qFormat/>
    <w:pPr>
      <w:ind w:firstLineChars="200" w:firstLine="420"/>
    </w:pPr>
  </w:style>
  <w:style w:type="character" w:customStyle="1" w:styleId="Char">
    <w:name w:val="批注文字 Char"/>
    <w:basedOn w:val="a0"/>
    <w:link w:val="a3"/>
    <w:uiPriority w:val="99"/>
    <w:semiHidden/>
    <w:qFormat/>
    <w:rPr>
      <w:rFonts w:ascii="Times New Roman" w:eastAsia="宋体" w:hAnsi="Times New Roman" w:cs="Times New Roman"/>
      <w:szCs w:val="20"/>
    </w:rPr>
  </w:style>
  <w:style w:type="character" w:customStyle="1" w:styleId="Char3">
    <w:name w:val="批注主题 Char"/>
    <w:basedOn w:val="Char"/>
    <w:link w:val="a7"/>
    <w:uiPriority w:val="99"/>
    <w:semiHidden/>
    <w:qFormat/>
    <w:rPr>
      <w:rFonts w:ascii="Times New Roman" w:eastAsia="宋体" w:hAnsi="Times New Roman" w:cs="Times New Roman"/>
      <w:b/>
      <w:bCs/>
      <w:szCs w:val="20"/>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unhideWhenUsed="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qFormat="1"/>
    <w:lsdException w:name="annotation subject"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page number"/>
    <w:basedOn w:val="a0"/>
    <w:qFormat/>
  </w:style>
  <w:style w:type="character" w:styleId="a9">
    <w:name w:val="annotation reference"/>
    <w:basedOn w:val="a0"/>
    <w:uiPriority w:val="99"/>
    <w:semiHidden/>
    <w:unhideWhenUsed/>
    <w:qFormat/>
    <w:rPr>
      <w:sz w:val="21"/>
      <w:szCs w:val="21"/>
    </w:rPr>
  </w:style>
  <w:style w:type="character" w:customStyle="1" w:styleId="Char1">
    <w:name w:val="页脚 Char"/>
    <w:basedOn w:val="a0"/>
    <w:link w:val="a5"/>
    <w:qFormat/>
    <w:rPr>
      <w:rFonts w:ascii="Times New Roman" w:eastAsia="宋体" w:hAnsi="Times New Roman" w:cs="Times New Roman"/>
      <w:sz w:val="18"/>
      <w:szCs w:val="18"/>
    </w:rPr>
  </w:style>
  <w:style w:type="paragraph" w:customStyle="1" w:styleId="aa">
    <w:name w:val="段"/>
    <w:link w:val="Char4"/>
    <w:qFormat/>
    <w:pPr>
      <w:tabs>
        <w:tab w:val="center" w:pos="4201"/>
        <w:tab w:val="right" w:leader="dot" w:pos="9298"/>
      </w:tabs>
      <w:autoSpaceDE w:val="0"/>
      <w:autoSpaceDN w:val="0"/>
      <w:ind w:firstLineChars="200" w:firstLine="420"/>
      <w:jc w:val="both"/>
    </w:pPr>
    <w:rPr>
      <w:rFonts w:ascii="宋体"/>
      <w:sz w:val="21"/>
    </w:rPr>
  </w:style>
  <w:style w:type="character" w:customStyle="1" w:styleId="Char4">
    <w:name w:val="段 Char"/>
    <w:link w:val="aa"/>
    <w:qFormat/>
    <w:rPr>
      <w:rFonts w:ascii="宋体" w:eastAsia="宋体" w:hAnsi="Times New Roman" w:cs="Times New Roman"/>
      <w:kern w:val="0"/>
      <w:szCs w:val="20"/>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paragraph" w:styleId="ab">
    <w:name w:val="List Paragraph"/>
    <w:basedOn w:val="a"/>
    <w:uiPriority w:val="34"/>
    <w:qFormat/>
    <w:pPr>
      <w:ind w:firstLineChars="200" w:firstLine="420"/>
    </w:pPr>
  </w:style>
  <w:style w:type="character" w:customStyle="1" w:styleId="Char">
    <w:name w:val="批注文字 Char"/>
    <w:basedOn w:val="a0"/>
    <w:link w:val="a3"/>
    <w:uiPriority w:val="99"/>
    <w:semiHidden/>
    <w:qFormat/>
    <w:rPr>
      <w:rFonts w:ascii="Times New Roman" w:eastAsia="宋体" w:hAnsi="Times New Roman" w:cs="Times New Roman"/>
      <w:szCs w:val="20"/>
    </w:rPr>
  </w:style>
  <w:style w:type="character" w:customStyle="1" w:styleId="Char3">
    <w:name w:val="批注主题 Char"/>
    <w:basedOn w:val="Char"/>
    <w:link w:val="a7"/>
    <w:uiPriority w:val="99"/>
    <w:semiHidden/>
    <w:qFormat/>
    <w:rPr>
      <w:rFonts w:ascii="Times New Roman" w:eastAsia="宋体" w:hAnsi="Times New Roman" w:cs="Times New Roman"/>
      <w:b/>
      <w:bCs/>
      <w:szCs w:val="20"/>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84390">
      <w:bodyDiv w:val="1"/>
      <w:marLeft w:val="0"/>
      <w:marRight w:val="0"/>
      <w:marTop w:val="0"/>
      <w:marBottom w:val="0"/>
      <w:divBdr>
        <w:top w:val="none" w:sz="0" w:space="0" w:color="auto"/>
        <w:left w:val="none" w:sz="0" w:space="0" w:color="auto"/>
        <w:bottom w:val="none" w:sz="0" w:space="0" w:color="auto"/>
        <w:right w:val="none" w:sz="0" w:space="0" w:color="auto"/>
      </w:divBdr>
    </w:div>
    <w:div w:id="1207841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BD75B7-3849-4C16-AEE1-F724F940A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729</Words>
  <Characters>4158</Characters>
  <Application>Microsoft Office Word</Application>
  <DocSecurity>0</DocSecurity>
  <Lines>34</Lines>
  <Paragraphs>9</Paragraphs>
  <ScaleCrop>false</ScaleCrop>
  <Company>神州网信技术有限公司</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王晓燕</dc:creator>
  <cp:lastModifiedBy>Users</cp:lastModifiedBy>
  <cp:revision>45</cp:revision>
  <cp:lastPrinted>2021-05-24T02:05:00Z</cp:lastPrinted>
  <dcterms:created xsi:type="dcterms:W3CDTF">2021-04-12T08:21:00Z</dcterms:created>
  <dcterms:modified xsi:type="dcterms:W3CDTF">2021-05-24T02:06:00Z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