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br w:type="textWrapping"/>
      </w:r>
      <w:r>
        <w:br w:type="textWrapping"/>
      </w:r>
      <w:r>
        <w:br w:type="textWrapping"/>
      </w:r>
      <w:r>
        <w:br w:type="textWrapping"/>
      </w:r>
      <w:r>
        <w:br w:type="textWrapping"/>
      </w:r>
    </w:p>
    <w:p>
      <w:pPr>
        <w:jc w:val="center"/>
      </w:pPr>
      <w:r>
        <w:rPr>
          <w:b/>
          <w:sz w:val="48"/>
        </w:rPr>
        <w:t>广东省政府采购</w:t>
      </w:r>
    </w:p>
    <w:p/>
    <w:p>
      <w:pPr>
        <w:jc w:val="center"/>
      </w:pPr>
      <w:r>
        <w:rPr>
          <w:b/>
          <w:sz w:val="48"/>
        </w:rPr>
        <w:t>公开招标文件</w:t>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jc w:val="center"/>
      </w:pPr>
      <w:r>
        <w:rPr>
          <w:b/>
          <w:sz w:val="24"/>
        </w:rPr>
        <w:t>采购计划编号：440101-2024-03007</w:t>
      </w:r>
    </w:p>
    <w:p>
      <w:pPr>
        <w:jc w:val="center"/>
      </w:pPr>
      <w:r>
        <w:rPr>
          <w:b/>
          <w:sz w:val="24"/>
        </w:rPr>
        <w:t>采购项目编号：CZ2023-1405</w:t>
      </w:r>
    </w:p>
    <w:p>
      <w:pPr>
        <w:jc w:val="center"/>
      </w:pPr>
      <w:r>
        <w:rPr>
          <w:b/>
          <w:sz w:val="24"/>
        </w:rPr>
        <w:t>项目名称：广州市公安局交警支队2022年智慧交通管理系统配套信息化建设项目-交通信号控制平台建设项目</w:t>
      </w:r>
    </w:p>
    <w:p>
      <w:pPr>
        <w:jc w:val="center"/>
      </w:pPr>
      <w:r>
        <w:rPr>
          <w:b/>
          <w:sz w:val="24"/>
        </w:rPr>
        <w:t>采购人：广州市公安局</w:t>
      </w:r>
    </w:p>
    <w:p>
      <w:pPr>
        <w:jc w:val="center"/>
      </w:pPr>
      <w:r>
        <w:rPr>
          <w:b/>
          <w:sz w:val="24"/>
        </w:rPr>
        <w:t>采购代理机构：广州市政府采购中心</w:t>
      </w:r>
    </w:p>
    <w:p>
      <w:pPr>
        <w:ind w:firstLine="480"/>
      </w:pPr>
    </w:p>
    <w:p>
      <w:r>
        <w:t xml:space="preserve"> </w:t>
      </w:r>
    </w:p>
    <w:p/>
    <w:p>
      <w:pPr>
        <w:jc w:val="center"/>
      </w:pPr>
      <w:r>
        <w:rPr>
          <w:b/>
          <w:sz w:val="36"/>
        </w:rPr>
        <w:t>第一章投标邀请</w:t>
      </w:r>
    </w:p>
    <w:p>
      <w:pPr>
        <w:ind w:firstLine="480"/>
      </w:pPr>
      <w:r>
        <w:t>广州市政府采购中心受广州市公安局的委托，采用公开招标方式组织采购广州市公安局交警支队2022年智慧交通管理系统配套信息化建设项目-交通信号控制平台建设项目。欢迎符合资格条件的国内供应商参加投标。</w:t>
      </w:r>
    </w:p>
    <w:p>
      <w:r>
        <w:rPr>
          <w:b/>
          <w:sz w:val="28"/>
        </w:rPr>
        <w:t>一.项目概述</w:t>
      </w:r>
    </w:p>
    <w:p>
      <w:r>
        <w:rPr>
          <w:b/>
          <w:sz w:val="24"/>
        </w:rPr>
        <w:t>1.名称与编号</w:t>
      </w:r>
    </w:p>
    <w:p>
      <w:pPr>
        <w:ind w:firstLine="480"/>
      </w:pPr>
      <w:r>
        <w:t>项目名称：广州市公安局交警支队2022年智慧交通管理系统配套信息化建设项目-交通信号控制平台建设项目</w:t>
      </w:r>
    </w:p>
    <w:p>
      <w:pPr>
        <w:ind w:firstLine="480"/>
      </w:pPr>
      <w:r>
        <w:t>采购计划编号：440101-2024-03007</w:t>
      </w:r>
    </w:p>
    <w:p>
      <w:pPr>
        <w:ind w:firstLine="480"/>
      </w:pPr>
      <w:r>
        <w:t>采购项目编号：CZ2023-1405</w:t>
      </w:r>
    </w:p>
    <w:p>
      <w:pPr>
        <w:ind w:firstLine="480"/>
      </w:pPr>
      <w:r>
        <w:t>采购方式：公开招标</w:t>
      </w:r>
    </w:p>
    <w:p>
      <w:pPr>
        <w:ind w:firstLine="480"/>
      </w:pPr>
      <w:r>
        <w:t>预算金额：4,107,500.00元</w:t>
      </w:r>
    </w:p>
    <w:p>
      <w:r>
        <w:rPr>
          <w:b/>
          <w:sz w:val="24"/>
        </w:rPr>
        <w:t>2.项目内容及需求情况（采购项目技术规格、参数及要求）</w:t>
      </w:r>
    </w:p>
    <w:p>
      <w:pPr>
        <w:ind w:firstLine="480"/>
      </w:pPr>
    </w:p>
    <w:p/>
    <w:p>
      <w:r>
        <w:t>采购包1(交通信号控制平台建设):</w:t>
      </w:r>
    </w:p>
    <w:p>
      <w:r>
        <w:t>采购包预算金额：4,107,500.00元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0"/>
        <w:gridCol w:w="1335"/>
        <w:gridCol w:w="1996"/>
        <w:gridCol w:w="975"/>
        <w:gridCol w:w="965"/>
        <w:gridCol w:w="1332"/>
        <w:gridCol w:w="9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7" w:type="dxa"/>
          </w:tcPr>
          <w:p>
            <w:r>
              <w:t>品目号</w:t>
            </w:r>
          </w:p>
        </w:tc>
        <w:tc>
          <w:tcPr>
            <w:tcW w:w="1368" w:type="dxa"/>
          </w:tcPr>
          <w:p>
            <w:r>
              <w:t>品目名称</w:t>
            </w:r>
          </w:p>
        </w:tc>
        <w:tc>
          <w:tcPr>
            <w:tcW w:w="2052" w:type="dxa"/>
          </w:tcPr>
          <w:p>
            <w:r>
              <w:t>采购标的</w:t>
            </w:r>
          </w:p>
        </w:tc>
        <w:tc>
          <w:tcPr>
            <w:tcW w:w="977" w:type="dxa"/>
          </w:tcPr>
          <w:p>
            <w:r>
              <w:t>数量（单位）</w:t>
            </w:r>
          </w:p>
        </w:tc>
        <w:tc>
          <w:tcPr>
            <w:tcW w:w="977" w:type="dxa"/>
          </w:tcPr>
          <w:p>
            <w:r>
              <w:t>技术规格、参数及要求</w:t>
            </w:r>
          </w:p>
        </w:tc>
        <w:tc>
          <w:tcPr>
            <w:tcW w:w="977" w:type="dxa"/>
          </w:tcPr>
          <w:p>
            <w:r>
              <w:t>品目预算(元)</w:t>
            </w:r>
          </w:p>
        </w:tc>
        <w:tc>
          <w:tcPr>
            <w:tcW w:w="977" w:type="dxa"/>
          </w:tcPr>
          <w:p>
            <w: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7" w:type="dxa"/>
          </w:tcPr>
          <w:p>
            <w:r>
              <w:t>1-1</w:t>
            </w:r>
          </w:p>
        </w:tc>
        <w:tc>
          <w:tcPr>
            <w:tcW w:w="1368" w:type="dxa"/>
          </w:tcPr>
          <w:p>
            <w:r>
              <w:t>行业应用软件开发服务</w:t>
            </w:r>
          </w:p>
        </w:tc>
        <w:tc>
          <w:tcPr>
            <w:tcW w:w="2052" w:type="dxa"/>
          </w:tcPr>
          <w:p>
            <w:r>
              <w:t>交通信号控制平台建设</w:t>
            </w:r>
          </w:p>
        </w:tc>
        <w:tc>
          <w:tcPr>
            <w:tcW w:w="977" w:type="dxa"/>
          </w:tcPr>
          <w:p>
            <w:r>
              <w:t>1.00(项)</w:t>
            </w:r>
          </w:p>
        </w:tc>
        <w:tc>
          <w:tcPr>
            <w:tcW w:w="977" w:type="dxa"/>
          </w:tcPr>
          <w:p>
            <w:r>
              <w:t>详见第二章</w:t>
            </w:r>
          </w:p>
        </w:tc>
        <w:tc>
          <w:tcPr>
            <w:tcW w:w="977" w:type="dxa"/>
          </w:tcPr>
          <w:p>
            <w:r>
              <w:t>4,107,500.00</w:t>
            </w:r>
          </w:p>
        </w:tc>
        <w:tc>
          <w:tcPr>
            <w:tcW w:w="977" w:type="dxa"/>
          </w:tcPr>
          <w:p>
            <w:r>
              <w:t>否</w:t>
            </w:r>
          </w:p>
        </w:tc>
      </w:tr>
    </w:tbl>
    <w:p/>
    <w:p>
      <w:r>
        <w:t>本采购包不接受联合体投标</w:t>
      </w:r>
    </w:p>
    <w:p/>
    <w:p>
      <w:r>
        <w:t>合同履行期限：合同签订之日起15个月内，各阶段时间详见采购需求。</w:t>
      </w:r>
    </w:p>
    <w:p/>
    <w:p>
      <w:r>
        <w:rPr>
          <w:b/>
          <w:sz w:val="28"/>
        </w:rPr>
        <w:t>二.投标人的资格要求</w:t>
      </w:r>
    </w:p>
    <w:p>
      <w:r>
        <w:rPr>
          <w:b/>
          <w:sz w:val="24"/>
        </w:rPr>
        <w:t>1.投标人应具备《中华人民共和国政府采购法》第二十二条规定的条件，提供下列材料：</w:t>
      </w:r>
    </w:p>
    <w:p>
      <w:pPr>
        <w:ind w:firstLine="480"/>
      </w:pPr>
    </w:p>
    <w:p/>
    <w:p>
      <w:r>
        <w:t>1）具有独立承担民事责任的能力：依据《投标函》及以下相关证照的扫描件之一：1.企业法人提供企业法人营业执照；2.事业法人提供事业法人登记证；3.其他组织提供其他组织的营业执照或执业许可证；4.自然人提供居民身份证等。分支机构投标的，还须提供分支机构的营业执照（执业许可证）扫描件及总公司（总所）出具给分支机构的授权书。</w:t>
      </w:r>
    </w:p>
    <w:p/>
    <w:p>
      <w:r>
        <w:t>2）有依法缴纳税收和社会保障资金的良好记录：依据《投标函》。</w:t>
      </w:r>
    </w:p>
    <w:p/>
    <w:p>
      <w:r>
        <w:t>3）具有良好的商业信誉和健全的财务会计制度：依据《投标函》。</w:t>
      </w:r>
    </w:p>
    <w:p/>
    <w:p>
      <w:r>
        <w:t>4）履行合同所必需的设备和专业技术能力：依据《投标函》。</w:t>
      </w:r>
    </w:p>
    <w:p/>
    <w:p>
      <w:r>
        <w:t>5）参加采购活动前3年内，在经营活动中没有重大违法记录：依据《投标函》。</w:t>
      </w:r>
    </w:p>
    <w:p/>
    <w:p>
      <w:r>
        <w:rPr>
          <w:b/>
          <w:sz w:val="24"/>
        </w:rPr>
        <w:t>2.落实政府采购政策需满足的资格要求：</w:t>
      </w:r>
    </w:p>
    <w:p>
      <w:pPr>
        <w:ind w:firstLine="480"/>
      </w:pPr>
    </w:p>
    <w:p>
      <w:pPr>
        <w:jc w:val="left"/>
      </w:pPr>
    </w:p>
    <w:p>
      <w:r>
        <w:t>采购包1（交通信号控制平台建设）：本项目不属于专门面向中小微企业采购的项目。</w:t>
      </w:r>
    </w:p>
    <w:p/>
    <w:p>
      <w:r>
        <w:rPr>
          <w:b/>
          <w:sz w:val="24"/>
        </w:rPr>
        <w:t>3.本项目特定的资格要求：</w:t>
      </w:r>
    </w:p>
    <w:p>
      <w:pPr>
        <w:ind w:firstLine="480"/>
      </w:pPr>
    </w:p>
    <w:p/>
    <w:p>
      <w:r>
        <w:t>采购包1（交通信号控制平台建设）：</w:t>
      </w:r>
    </w:p>
    <w:p/>
    <w:p>
      <w:r>
        <w:t>1)1)1.本项目不接受联合体投标。2.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3.供应商必须符合法律、行政法规规定的其他条件：依据《投标函》。</w:t>
      </w:r>
    </w:p>
    <w:p/>
    <w:p>
      <w:r>
        <w:rPr>
          <w:b/>
          <w:sz w:val="28"/>
        </w:rPr>
        <w:t>三.获取招标文件</w:t>
      </w:r>
    </w:p>
    <w:p>
      <w:pPr>
        <w:ind w:firstLine="480"/>
      </w:pPr>
      <w:r>
        <w:t>时间：详见招标公告及其变更公告（如有）</w:t>
      </w:r>
    </w:p>
    <w:p>
      <w:pPr>
        <w:ind w:firstLine="480"/>
      </w:pPr>
      <w:r>
        <w:t>地点：详见招标公告及其变更公告（如有）</w:t>
      </w:r>
    </w:p>
    <w:p>
      <w:pPr>
        <w:ind w:firstLine="480"/>
      </w:pPr>
      <w:r>
        <w:t>获取方式：在线获取。供应商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pPr>
        <w:ind w:firstLine="480"/>
      </w:pPr>
      <w:r>
        <w:t>售价：免费</w:t>
      </w:r>
    </w:p>
    <w:p>
      <w:r>
        <w:rPr>
          <w:b/>
          <w:sz w:val="28"/>
        </w:rPr>
        <w:t>四.提交投标文件截止时间、开标时间和地点：</w:t>
      </w:r>
    </w:p>
    <w:p>
      <w:pPr>
        <w:ind w:firstLine="480"/>
      </w:pPr>
      <w:r>
        <w:t>提交投标文件截止时间和开标时间：详见招标公告及其变更公告（如有）</w:t>
      </w:r>
    </w:p>
    <w:p>
      <w:pPr>
        <w:ind w:firstLine="480"/>
      </w:pPr>
      <w:r>
        <w:t>（自招标文件开始发出之日起至投标人提交投标文件截止之日止，不得少于20日）</w:t>
      </w:r>
    </w:p>
    <w:p>
      <w:pPr>
        <w:ind w:firstLine="480"/>
      </w:pPr>
      <w:r>
        <w:t>地点：详见招标公告及其变更公告（如有）</w:t>
      </w:r>
    </w:p>
    <w:p>
      <w:r>
        <w:rPr>
          <w:b/>
          <w:sz w:val="28"/>
        </w:rPr>
        <w:t>五.公告期限、发布公告的媒介：</w:t>
      </w:r>
    </w:p>
    <w:p>
      <w:pPr>
        <w:ind w:firstLine="480"/>
      </w:pPr>
      <w:r>
        <w:t>1、公告期限：自本公告发布之日起不得少于5个工作日。</w:t>
      </w:r>
    </w:p>
    <w:p>
      <w:pPr>
        <w:ind w:firstLine="480"/>
      </w:pPr>
      <w:r>
        <w:t>2、发布公告的媒介：中国政府采购网(www.ccgp.gov.cn)，广东省政府采购网(https://gdgpo.czt.gd.gov.cn/)。</w:t>
      </w:r>
    </w:p>
    <w:p>
      <w:r>
        <w:rPr>
          <w:b/>
          <w:sz w:val="28"/>
        </w:rPr>
        <w:t>六.本项目联系方式：</w:t>
      </w:r>
    </w:p>
    <w:p>
      <w:r>
        <w:rPr>
          <w:b/>
          <w:sz w:val="24"/>
        </w:rPr>
        <w:t>1.采购人信息</w:t>
      </w:r>
    </w:p>
    <w:p>
      <w:pPr>
        <w:ind w:firstLine="480"/>
      </w:pPr>
      <w:r>
        <w:t>名称：广州市公安局</w:t>
      </w:r>
    </w:p>
    <w:p>
      <w:pPr>
        <w:ind w:firstLine="480"/>
      </w:pPr>
      <w:r>
        <w:t>地址：广州市起义路200号</w:t>
      </w:r>
    </w:p>
    <w:p>
      <w:pPr>
        <w:ind w:firstLine="480"/>
      </w:pPr>
      <w:r>
        <w:t>联系方式：83113312</w:t>
      </w:r>
    </w:p>
    <w:p>
      <w:r>
        <w:rPr>
          <w:b/>
          <w:sz w:val="24"/>
        </w:rPr>
        <w:t>2.采购代理机构信息</w:t>
      </w:r>
    </w:p>
    <w:p>
      <w:pPr>
        <w:ind w:firstLine="480"/>
      </w:pPr>
      <w:r>
        <w:t>名称：广州市政府采购中心</w:t>
      </w:r>
    </w:p>
    <w:p>
      <w:pPr>
        <w:ind w:firstLine="480"/>
      </w:pPr>
      <w:r>
        <w:t>地址：广东省广州市天河区天润路333号</w:t>
      </w:r>
    </w:p>
    <w:p>
      <w:pPr>
        <w:ind w:firstLine="480"/>
      </w:pPr>
      <w:r>
        <w:t>联系方式：28866324、28866416、 28866163</w:t>
      </w:r>
    </w:p>
    <w:p>
      <w:r>
        <w:rPr>
          <w:b/>
          <w:sz w:val="24"/>
        </w:rPr>
        <w:t>3.项目联系方式</w:t>
      </w:r>
    </w:p>
    <w:p>
      <w:pPr>
        <w:ind w:firstLine="480"/>
      </w:pPr>
      <w:r>
        <w:t>项目联系人：刘博意（采购文件咨询）、黄碧妃（项目开标、评标咨询）、何晓蕾（质疑受理）</w:t>
      </w:r>
    </w:p>
    <w:p>
      <w:pPr>
        <w:ind w:firstLine="480"/>
      </w:pPr>
      <w:r>
        <w:t>电话：28866324、28866416、 28866163</w:t>
      </w:r>
    </w:p>
    <w:p>
      <w:r>
        <w:rPr>
          <w:b/>
          <w:sz w:val="24"/>
        </w:rPr>
        <w:t>4.技术支持联系方式</w:t>
      </w:r>
    </w:p>
    <w:p>
      <w:pPr>
        <w:ind w:firstLine="480"/>
      </w:pPr>
      <w:r>
        <w:t>云平台联系方式：020-88696588</w:t>
      </w:r>
    </w:p>
    <w:p>
      <w:r>
        <w:t>采购代理机构：广州市政府采购中心</w:t>
      </w:r>
    </w:p>
    <w:p>
      <w:pPr>
        <w:ind w:firstLine="480"/>
      </w:pPr>
    </w:p>
    <w:p>
      <w:r>
        <w:t xml:space="preserve"> </w:t>
      </w:r>
    </w:p>
    <w:p/>
    <w:p>
      <w:pPr>
        <w:jc w:val="center"/>
      </w:pPr>
      <w:r>
        <w:rPr>
          <w:b/>
          <w:sz w:val="36"/>
        </w:rPr>
        <w:t>第二章 采购需求</w:t>
      </w:r>
    </w:p>
    <w:p>
      <w:r>
        <w:rPr>
          <w:b/>
          <w:sz w:val="28"/>
        </w:rPr>
        <w:t>一、项目概况：</w:t>
      </w:r>
    </w:p>
    <w:p>
      <w:pPr>
        <w:ind w:firstLine="480"/>
      </w:pPr>
    </w:p>
    <w:p/>
    <w:p>
      <w:pPr>
        <w:jc w:val="left"/>
      </w:pPr>
      <w:r>
        <w:rPr>
          <w:color w:val="000000"/>
          <w:sz w:val="28"/>
        </w:rPr>
        <w:t>1项目概述</w:t>
      </w:r>
    </w:p>
    <w:p>
      <w:pPr>
        <w:ind w:firstLine="480"/>
        <w:jc w:val="both"/>
      </w:pPr>
      <w:r>
        <w:rPr>
          <w:sz w:val="24"/>
        </w:rPr>
        <w:t>项目属性：服务类</w:t>
      </w:r>
    </w:p>
    <w:p>
      <w:pPr>
        <w:ind w:firstLine="480"/>
        <w:jc w:val="both"/>
      </w:pPr>
      <w:r>
        <w:rPr>
          <w:sz w:val="21"/>
        </w:rPr>
        <w:t>项目预算：4,107,500.00元</w:t>
      </w:r>
    </w:p>
    <w:p>
      <w:pPr>
        <w:ind w:firstLine="480"/>
        <w:jc w:val="both"/>
      </w:pPr>
      <w:r>
        <w:rPr>
          <w:sz w:val="24"/>
        </w:rPr>
        <w:t>品目类别：行业应用软件开发服务（C16010302）</w:t>
      </w:r>
    </w:p>
    <w:p>
      <w:pPr>
        <w:ind w:firstLine="480"/>
      </w:pPr>
      <w:r>
        <w:rPr>
          <w:sz w:val="24"/>
        </w:rPr>
        <w:t>中标人须在中标结果公告之日起2个工作日内向采购人提供与提交投标电子标书内容一致且每页加盖单位公章的纸质投标文件3套及电子文件1套。</w:t>
      </w:r>
    </w:p>
    <w:p>
      <w:pPr>
        <w:jc w:val="left"/>
      </w:pPr>
      <w:r>
        <w:rPr>
          <w:sz w:val="21"/>
        </w:rPr>
        <w:t xml:space="preserve">    </w:t>
      </w:r>
      <w:r>
        <w:rPr>
          <w:sz w:val="24"/>
        </w:rPr>
        <w:t>本项目属于不专门面向中小微企业预留采购份额的项目，原因和情形为：按照《政府采购促进中小企业发展管理办法》规定预留采购份额无法确保充分供应、充分竞争，或者存在可能影响政府采购目标实现的情形。</w:t>
      </w:r>
    </w:p>
    <w:p>
      <w:pPr>
        <w:ind w:firstLine="640"/>
      </w:pPr>
    </w:p>
    <w:p>
      <w:pPr>
        <w:jc w:val="left"/>
      </w:pPr>
      <w:r>
        <w:rPr>
          <w:color w:val="000000"/>
          <w:sz w:val="28"/>
        </w:rPr>
        <w:t>1.1项目名称</w:t>
      </w:r>
    </w:p>
    <w:p>
      <w:pPr>
        <w:ind w:firstLine="480"/>
        <w:jc w:val="both"/>
      </w:pPr>
      <w:r>
        <w:rPr>
          <w:sz w:val="24"/>
        </w:rPr>
        <w:t>广州市公安局交警支队2022年智慧交通管理系统配套信息化建设项目-交通信号控制平台建设项目。</w:t>
      </w:r>
    </w:p>
    <w:p>
      <w:pPr>
        <w:jc w:val="left"/>
      </w:pPr>
      <w:r>
        <w:rPr>
          <w:color w:val="000000"/>
          <w:sz w:val="28"/>
        </w:rPr>
        <w:t>1.2项目背景</w:t>
      </w:r>
    </w:p>
    <w:p>
      <w:pPr>
        <w:ind w:firstLine="480"/>
        <w:jc w:val="both"/>
      </w:pPr>
      <w:r>
        <w:rPr>
          <w:sz w:val="24"/>
        </w:rPr>
        <w:t>公安部《关于进一步加强城市道路交通信号控制应用工作的指导意见》(公交管〔2020〕302号)，鼓励各地将不同品牌交通信号控制系统接入到城市交通信号统一管理平台，推进城市各区域信号控制系统的统一管理和跨区域统筹优化。《广州市公安机关信息化“十四五”规划》提出，建设全市统一信号控制平台，实现全市交通信号机联网联控，全网监测、评估、诊断、优化和统一管理，提升信号控制水平，并为指挥管控打通关键环节。《广州智慧交通管理系统发展规划2021-2025年》同样对建设全市统一交通信号控制平台提出相关要求，开展城市道路交通信号控制应用建设的重要组成部分，是落实各级规划关于交通信号控制系统提质升级的重要举措。</w:t>
      </w:r>
    </w:p>
    <w:p>
      <w:pPr>
        <w:jc w:val="left"/>
      </w:pPr>
      <w:r>
        <w:rPr>
          <w:color w:val="000000"/>
          <w:sz w:val="28"/>
        </w:rPr>
        <w:t>1.3建设内容</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03"/>
        <w:gridCol w:w="1274"/>
        <w:gridCol w:w="2271"/>
        <w:gridCol w:w="405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vAlign w:val="top"/>
          </w:tcPr>
          <w:p>
            <w:pPr>
              <w:jc w:val="center"/>
            </w:pPr>
            <w:r>
              <w:rPr>
                <w:b/>
                <w:sz w:val="21"/>
              </w:rPr>
              <w:t>序号</w:t>
            </w:r>
          </w:p>
        </w:tc>
        <w:tc>
          <w:tcPr>
            <w:tcW w:w="1274" w:type="dxa"/>
            <w:tcBorders>
              <w:top w:val="single" w:color="000000" w:sz="4" w:space="0"/>
              <w:left w:val="nil"/>
              <w:bottom w:val="single" w:color="000000" w:sz="4" w:space="0"/>
              <w:right w:val="single" w:color="000000" w:sz="4" w:space="0"/>
            </w:tcBorders>
            <w:vAlign w:val="top"/>
          </w:tcPr>
          <w:p>
            <w:pPr>
              <w:jc w:val="center"/>
            </w:pPr>
            <w:r>
              <w:rPr>
                <w:b/>
                <w:sz w:val="21"/>
              </w:rPr>
              <w:t>系统名称</w:t>
            </w:r>
          </w:p>
        </w:tc>
        <w:tc>
          <w:tcPr>
            <w:tcW w:w="2271" w:type="dxa"/>
            <w:tcBorders>
              <w:top w:val="single" w:color="000000" w:sz="4" w:space="0"/>
              <w:left w:val="nil"/>
              <w:bottom w:val="single" w:color="000000" w:sz="4" w:space="0"/>
              <w:right w:val="single" w:color="000000" w:sz="4" w:space="0"/>
            </w:tcBorders>
            <w:vAlign w:val="top"/>
          </w:tcPr>
          <w:p>
            <w:pPr>
              <w:jc w:val="center"/>
            </w:pPr>
            <w:r>
              <w:rPr>
                <w:b/>
                <w:sz w:val="21"/>
              </w:rPr>
              <w:t>功能模块</w:t>
            </w:r>
          </w:p>
        </w:tc>
        <w:tc>
          <w:tcPr>
            <w:tcW w:w="4058" w:type="dxa"/>
            <w:tcBorders>
              <w:top w:val="single" w:color="000000" w:sz="4" w:space="0"/>
              <w:left w:val="nil"/>
              <w:bottom w:val="single" w:color="000000" w:sz="4" w:space="0"/>
              <w:right w:val="single" w:color="000000" w:sz="4" w:space="0"/>
            </w:tcBorders>
            <w:vAlign w:val="top"/>
          </w:tcPr>
          <w:p>
            <w:pPr>
              <w:jc w:val="center"/>
            </w:pPr>
            <w:r>
              <w:rPr>
                <w:b/>
                <w:sz w:val="21"/>
              </w:rPr>
              <w:t>功能说明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w:t>
            </w:r>
          </w:p>
        </w:tc>
        <w:tc>
          <w:tcPr>
            <w:tcW w:w="1274" w:type="dxa"/>
            <w:vMerge w:val="restart"/>
            <w:tcBorders>
              <w:top w:val="nil"/>
              <w:left w:val="nil"/>
              <w:bottom w:val="single" w:color="000000" w:sz="4" w:space="0"/>
              <w:right w:val="single" w:color="000000" w:sz="4" w:space="0"/>
            </w:tcBorders>
            <w:vAlign w:val="top"/>
          </w:tcPr>
          <w:p>
            <w:pPr>
              <w:jc w:val="center"/>
            </w:pPr>
            <w:r>
              <w:rPr>
                <w:sz w:val="22"/>
              </w:rPr>
              <w:t>交通信号控制系统平台对接与数据解析</w:t>
            </w:r>
          </w:p>
        </w:tc>
        <w:tc>
          <w:tcPr>
            <w:tcW w:w="2271" w:type="dxa"/>
            <w:tcBorders>
              <w:top w:val="nil"/>
              <w:left w:val="nil"/>
              <w:bottom w:val="single" w:color="000000" w:sz="4" w:space="0"/>
              <w:right w:val="single" w:color="000000" w:sz="4" w:space="0"/>
            </w:tcBorders>
            <w:vAlign w:val="top"/>
          </w:tcPr>
          <w:p>
            <w:pPr>
              <w:jc w:val="center"/>
            </w:pPr>
            <w:r>
              <w:rPr>
                <w:sz w:val="21"/>
              </w:rPr>
              <w:t>SCATSITS接口对接</w:t>
            </w:r>
          </w:p>
        </w:tc>
        <w:tc>
          <w:tcPr>
            <w:tcW w:w="4058" w:type="dxa"/>
            <w:tcBorders>
              <w:top w:val="nil"/>
              <w:left w:val="nil"/>
              <w:bottom w:val="single" w:color="000000" w:sz="4" w:space="0"/>
              <w:right w:val="single" w:color="000000" w:sz="4" w:space="0"/>
            </w:tcBorders>
            <w:vAlign w:val="top"/>
          </w:tcPr>
          <w:p>
            <w:pPr>
              <w:jc w:val="both"/>
            </w:pPr>
            <w:r>
              <w:rPr>
                <w:sz w:val="21"/>
              </w:rPr>
              <w:t>24个接口对接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SCATS信号机静态数据解析</w:t>
            </w:r>
          </w:p>
        </w:tc>
        <w:tc>
          <w:tcPr>
            <w:tcW w:w="4058" w:type="dxa"/>
            <w:tcBorders>
              <w:top w:val="nil"/>
              <w:left w:val="nil"/>
              <w:bottom w:val="single" w:color="000000" w:sz="4" w:space="0"/>
              <w:right w:val="single" w:color="000000" w:sz="4" w:space="0"/>
            </w:tcBorders>
            <w:vAlign w:val="top"/>
          </w:tcPr>
          <w:p>
            <w:pPr>
              <w:jc w:val="both"/>
            </w:pPr>
            <w:r>
              <w:rPr>
                <w:sz w:val="21"/>
              </w:rPr>
              <w:t>包括信号机所在区域信息、信号机设备信息、信号机车道方向信息、信号机检测器信息、信号机方案信息、信号机阶段信息、信号机相位与放行方向关联信息的数据解析。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SCATS信号机动态数据解析</w:t>
            </w:r>
          </w:p>
        </w:tc>
        <w:tc>
          <w:tcPr>
            <w:tcW w:w="4058" w:type="dxa"/>
            <w:tcBorders>
              <w:top w:val="nil"/>
              <w:left w:val="nil"/>
              <w:bottom w:val="single" w:color="000000" w:sz="4" w:space="0"/>
              <w:right w:val="single" w:color="000000" w:sz="4" w:space="0"/>
            </w:tcBorders>
            <w:vAlign w:val="top"/>
          </w:tcPr>
          <w:p>
            <w:pPr>
              <w:jc w:val="both"/>
            </w:pPr>
            <w:r>
              <w:rPr>
                <w:sz w:val="21"/>
              </w:rPr>
              <w:t>包括信号机联网在线或离线状态信息、信号机实时灯态信息、信号机历史日志信息、信号机检测器交通量及报警信息、信号机战略监控信息的数据解析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其他信号机配置参数接口</w:t>
            </w:r>
          </w:p>
        </w:tc>
        <w:tc>
          <w:tcPr>
            <w:tcW w:w="4058" w:type="dxa"/>
            <w:tcBorders>
              <w:top w:val="nil"/>
              <w:left w:val="nil"/>
              <w:bottom w:val="single" w:color="000000" w:sz="4" w:space="0"/>
              <w:right w:val="single" w:color="000000" w:sz="4" w:space="0"/>
            </w:tcBorders>
            <w:vAlign w:val="top"/>
          </w:tcPr>
          <w:p>
            <w:pPr>
              <w:jc w:val="both"/>
            </w:pPr>
            <w:r>
              <w:rPr>
                <w:sz w:val="21"/>
              </w:rPr>
              <w:t>14个接口对接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其他信号机运行信息接口</w:t>
            </w:r>
          </w:p>
        </w:tc>
        <w:tc>
          <w:tcPr>
            <w:tcW w:w="4058" w:type="dxa"/>
            <w:tcBorders>
              <w:top w:val="nil"/>
              <w:left w:val="nil"/>
              <w:bottom w:val="single" w:color="000000" w:sz="4" w:space="0"/>
              <w:right w:val="single" w:color="000000" w:sz="4" w:space="0"/>
            </w:tcBorders>
            <w:vAlign w:val="top"/>
          </w:tcPr>
          <w:p>
            <w:pPr>
              <w:jc w:val="both"/>
            </w:pPr>
            <w:r>
              <w:rPr>
                <w:sz w:val="21"/>
              </w:rPr>
              <w:t>12个接口对接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其他信号机控制命令接口</w:t>
            </w:r>
          </w:p>
        </w:tc>
        <w:tc>
          <w:tcPr>
            <w:tcW w:w="4058" w:type="dxa"/>
            <w:tcBorders>
              <w:top w:val="nil"/>
              <w:left w:val="nil"/>
              <w:bottom w:val="single" w:color="000000" w:sz="4" w:space="0"/>
              <w:right w:val="single" w:color="000000" w:sz="4" w:space="0"/>
            </w:tcBorders>
            <w:vAlign w:val="top"/>
          </w:tcPr>
          <w:p>
            <w:pPr>
              <w:jc w:val="both"/>
            </w:pPr>
            <w:r>
              <w:rPr>
                <w:sz w:val="21"/>
              </w:rPr>
              <w:t>9个接口对接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其他信号机动静态数据解析</w:t>
            </w:r>
          </w:p>
        </w:tc>
        <w:tc>
          <w:tcPr>
            <w:tcW w:w="4058" w:type="dxa"/>
            <w:tcBorders>
              <w:top w:val="nil"/>
              <w:left w:val="nil"/>
              <w:bottom w:val="single" w:color="000000" w:sz="4" w:space="0"/>
              <w:right w:val="single" w:color="000000" w:sz="4" w:space="0"/>
            </w:tcBorders>
            <w:vAlign w:val="top"/>
          </w:tcPr>
          <w:p>
            <w:pPr>
              <w:jc w:val="both"/>
            </w:pPr>
            <w:r>
              <w:rPr>
                <w:sz w:val="21"/>
              </w:rPr>
              <w:t>包括信号机所在区域、信号机设备信息、信号机车道方向信息、信号机检测器信息、信号机方案信息</w:t>
            </w:r>
          </w:p>
          <w:p>
            <w:pPr>
              <w:jc w:val="both"/>
            </w:pPr>
            <w:r>
              <w:rPr>
                <w:sz w:val="21"/>
              </w:rPr>
              <w:t>信号机阶段信息、信号机相位与放行方向关联信息、信号机联网在线或离线状态信息、信号机实时灯态信息、信号机历史日志信息、信号机检测器交通量及报警信息、信号机战略监控信息的数据解析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1274" w:type="dxa"/>
            <w:vMerge w:val="restart"/>
            <w:tcBorders>
              <w:top w:val="nil"/>
              <w:left w:val="nil"/>
              <w:bottom w:val="single" w:color="000000" w:sz="4" w:space="0"/>
              <w:right w:val="single" w:color="000000" w:sz="4" w:space="0"/>
            </w:tcBorders>
            <w:vAlign w:val="top"/>
          </w:tcPr>
          <w:p>
            <w:pPr>
              <w:jc w:val="center"/>
            </w:pPr>
            <w:r>
              <w:rPr>
                <w:sz w:val="22"/>
              </w:rPr>
              <w:t>交通信号控制路口方案管理</w:t>
            </w:r>
          </w:p>
        </w:tc>
        <w:tc>
          <w:tcPr>
            <w:tcW w:w="2271" w:type="dxa"/>
            <w:tcBorders>
              <w:top w:val="nil"/>
              <w:left w:val="nil"/>
              <w:bottom w:val="single" w:color="000000" w:sz="4" w:space="0"/>
              <w:right w:val="single" w:color="000000" w:sz="4" w:space="0"/>
            </w:tcBorders>
            <w:vAlign w:val="top"/>
          </w:tcPr>
          <w:p>
            <w:pPr>
              <w:jc w:val="center"/>
            </w:pPr>
            <w:r>
              <w:rPr>
                <w:sz w:val="21"/>
              </w:rPr>
              <w:t>路口基础信息及方案管理</w:t>
            </w:r>
          </w:p>
        </w:tc>
        <w:tc>
          <w:tcPr>
            <w:tcW w:w="4058" w:type="dxa"/>
            <w:tcBorders>
              <w:top w:val="nil"/>
              <w:left w:val="nil"/>
              <w:bottom w:val="single" w:color="000000" w:sz="4" w:space="0"/>
              <w:right w:val="single" w:color="000000" w:sz="4" w:space="0"/>
            </w:tcBorders>
            <w:vAlign w:val="top"/>
          </w:tcPr>
          <w:p>
            <w:pPr>
              <w:jc w:val="both"/>
            </w:pPr>
            <w:r>
              <w:rPr>
                <w:sz w:val="21"/>
              </w:rPr>
              <w:t>包括路口信息管理、区域信息管理</w:t>
            </w:r>
          </w:p>
          <w:p>
            <w:pPr>
              <w:jc w:val="both"/>
            </w:pPr>
            <w:r>
              <w:rPr>
                <w:sz w:val="21"/>
              </w:rPr>
              <w:t>信号机状态管理、信号机基础信息管理、绿路方案管理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信号实时方案监控</w:t>
            </w:r>
          </w:p>
        </w:tc>
        <w:tc>
          <w:tcPr>
            <w:tcW w:w="4058" w:type="dxa"/>
            <w:tcBorders>
              <w:top w:val="nil"/>
              <w:left w:val="nil"/>
              <w:bottom w:val="single" w:color="000000" w:sz="4" w:space="0"/>
              <w:right w:val="single" w:color="000000" w:sz="4" w:space="0"/>
            </w:tcBorders>
            <w:vAlign w:val="top"/>
          </w:tcPr>
          <w:p>
            <w:pPr>
              <w:jc w:val="both"/>
            </w:pPr>
            <w:r>
              <w:rPr>
                <w:sz w:val="21"/>
              </w:rPr>
              <w:t>包括信号路口基础信息读取及显示、信号路口运行信息读取及显示、信号机实时灯态监控、路口实时车流信息监控、VIP线路信息监控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历史方案管理</w:t>
            </w:r>
          </w:p>
        </w:tc>
        <w:tc>
          <w:tcPr>
            <w:tcW w:w="4058" w:type="dxa"/>
            <w:tcBorders>
              <w:top w:val="nil"/>
              <w:left w:val="nil"/>
              <w:bottom w:val="single" w:color="000000" w:sz="4" w:space="0"/>
              <w:right w:val="single" w:color="000000" w:sz="4" w:space="0"/>
            </w:tcBorders>
            <w:vAlign w:val="top"/>
          </w:tcPr>
          <w:p>
            <w:pPr>
              <w:jc w:val="both"/>
            </w:pPr>
            <w:r>
              <w:rPr>
                <w:sz w:val="21"/>
              </w:rPr>
              <w:t>包括路口历史方案管理、绿路历史方案管理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11</w:t>
            </w:r>
          </w:p>
        </w:tc>
        <w:tc>
          <w:tcPr>
            <w:tcW w:w="1274" w:type="dxa"/>
            <w:vMerge w:val="restart"/>
            <w:tcBorders>
              <w:top w:val="nil"/>
              <w:left w:val="nil"/>
              <w:bottom w:val="single" w:color="000000" w:sz="4" w:space="0"/>
              <w:right w:val="single" w:color="000000" w:sz="4" w:space="0"/>
            </w:tcBorders>
            <w:vAlign w:val="top"/>
          </w:tcPr>
          <w:p>
            <w:pPr>
              <w:jc w:val="center"/>
            </w:pPr>
            <w:r>
              <w:rPr>
                <w:sz w:val="22"/>
              </w:rPr>
              <w:t>交通信号控制系统方案设置</w:t>
            </w:r>
          </w:p>
        </w:tc>
        <w:tc>
          <w:tcPr>
            <w:tcW w:w="2271" w:type="dxa"/>
            <w:tcBorders>
              <w:top w:val="nil"/>
              <w:left w:val="nil"/>
              <w:bottom w:val="single" w:color="000000" w:sz="4" w:space="0"/>
              <w:right w:val="single" w:color="000000" w:sz="4" w:space="0"/>
            </w:tcBorders>
            <w:vAlign w:val="top"/>
          </w:tcPr>
          <w:p>
            <w:pPr>
              <w:jc w:val="center"/>
            </w:pPr>
            <w:r>
              <w:rPr>
                <w:sz w:val="21"/>
              </w:rPr>
              <w:t>SCATS等信号机设置</w:t>
            </w:r>
          </w:p>
        </w:tc>
        <w:tc>
          <w:tcPr>
            <w:tcW w:w="4058" w:type="dxa"/>
            <w:tcBorders>
              <w:top w:val="nil"/>
              <w:left w:val="nil"/>
              <w:bottom w:val="single" w:color="000000" w:sz="4" w:space="0"/>
              <w:right w:val="single" w:color="000000" w:sz="4" w:space="0"/>
            </w:tcBorders>
            <w:vAlign w:val="top"/>
          </w:tcPr>
          <w:p>
            <w:pPr>
              <w:jc w:val="both"/>
            </w:pPr>
            <w:r>
              <w:rPr>
                <w:sz w:val="21"/>
              </w:rPr>
              <w:t>包括信号机交通管制锁绿控制、信号机交通管制解绿控制、信号机绿信比修改下发控制、预案下发等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路口方案辅助设计</w:t>
            </w:r>
          </w:p>
        </w:tc>
        <w:tc>
          <w:tcPr>
            <w:tcW w:w="4058" w:type="dxa"/>
            <w:tcBorders>
              <w:top w:val="nil"/>
              <w:left w:val="nil"/>
              <w:bottom w:val="single" w:color="000000" w:sz="4" w:space="0"/>
              <w:right w:val="single" w:color="000000" w:sz="4" w:space="0"/>
            </w:tcBorders>
            <w:vAlign w:val="top"/>
          </w:tcPr>
          <w:p>
            <w:pPr>
              <w:jc w:val="both"/>
            </w:pPr>
            <w:r>
              <w:rPr>
                <w:sz w:val="21"/>
              </w:rPr>
              <w:t>包括配时设置、阶段设置、方案设置、时段设置、日计划设置、调度设置、特殊控制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13</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绿路方案辅助设计</w:t>
            </w:r>
          </w:p>
        </w:tc>
        <w:tc>
          <w:tcPr>
            <w:tcW w:w="4058" w:type="dxa"/>
            <w:tcBorders>
              <w:top w:val="nil"/>
              <w:left w:val="nil"/>
              <w:bottom w:val="single" w:color="000000" w:sz="4" w:space="0"/>
              <w:right w:val="single" w:color="000000" w:sz="4" w:space="0"/>
            </w:tcBorders>
            <w:vAlign w:val="top"/>
          </w:tcPr>
          <w:p>
            <w:pPr>
              <w:jc w:val="both"/>
            </w:pPr>
            <w:r>
              <w:rPr>
                <w:sz w:val="21"/>
              </w:rPr>
              <w:t>包括路口选择、绿路方向设置、绿路设计车速设置、绿路协调配时设置、协调相位设置、绿路时距图、跨信号控制系统的绿路方案设计、绿路方案管理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14</w:t>
            </w:r>
          </w:p>
        </w:tc>
        <w:tc>
          <w:tcPr>
            <w:tcW w:w="1274" w:type="dxa"/>
            <w:tcBorders>
              <w:top w:val="nil"/>
              <w:left w:val="nil"/>
              <w:bottom w:val="single" w:color="000000" w:sz="4" w:space="0"/>
              <w:right w:val="single" w:color="000000" w:sz="4" w:space="0"/>
            </w:tcBorders>
            <w:vAlign w:val="top"/>
          </w:tcPr>
          <w:p>
            <w:pPr>
              <w:jc w:val="center"/>
            </w:pPr>
            <w:r>
              <w:rPr>
                <w:sz w:val="22"/>
              </w:rPr>
              <w:t>交通运行评价指标分析</w:t>
            </w:r>
          </w:p>
        </w:tc>
        <w:tc>
          <w:tcPr>
            <w:tcW w:w="2271" w:type="dxa"/>
            <w:tcBorders>
              <w:top w:val="nil"/>
              <w:left w:val="nil"/>
              <w:bottom w:val="single" w:color="000000" w:sz="4" w:space="0"/>
              <w:right w:val="single" w:color="000000" w:sz="4" w:space="0"/>
            </w:tcBorders>
            <w:vAlign w:val="top"/>
          </w:tcPr>
          <w:p>
            <w:pPr>
              <w:jc w:val="center"/>
            </w:pPr>
            <w:r>
              <w:rPr>
                <w:sz w:val="21"/>
              </w:rPr>
              <w:t>交通运行评价指标分析</w:t>
            </w:r>
          </w:p>
        </w:tc>
        <w:tc>
          <w:tcPr>
            <w:tcW w:w="4058" w:type="dxa"/>
            <w:tcBorders>
              <w:top w:val="nil"/>
              <w:left w:val="nil"/>
              <w:bottom w:val="single" w:color="000000" w:sz="4" w:space="0"/>
              <w:right w:val="single" w:color="000000" w:sz="4" w:space="0"/>
            </w:tcBorders>
            <w:vAlign w:val="top"/>
          </w:tcPr>
          <w:p>
            <w:pPr>
              <w:jc w:val="both"/>
            </w:pPr>
            <w:r>
              <w:rPr>
                <w:sz w:val="21"/>
              </w:rPr>
              <w:t>包括指标多维度统计分析、多源数据对比校正、路口实时运行指标计算和前后对比、调控动作评价等，可一键生成报告。</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1274" w:type="dxa"/>
            <w:vMerge w:val="restart"/>
            <w:tcBorders>
              <w:top w:val="nil"/>
              <w:left w:val="nil"/>
              <w:bottom w:val="single" w:color="000000" w:sz="4" w:space="0"/>
              <w:right w:val="single" w:color="000000" w:sz="4" w:space="0"/>
            </w:tcBorders>
            <w:vAlign w:val="top"/>
          </w:tcPr>
          <w:p>
            <w:pPr>
              <w:jc w:val="center"/>
            </w:pPr>
            <w:r>
              <w:rPr>
                <w:sz w:val="22"/>
              </w:rPr>
              <w:t>交通信号控制优化全流程</w:t>
            </w:r>
          </w:p>
        </w:tc>
        <w:tc>
          <w:tcPr>
            <w:tcW w:w="2271" w:type="dxa"/>
            <w:tcBorders>
              <w:top w:val="nil"/>
              <w:left w:val="nil"/>
              <w:bottom w:val="single" w:color="000000" w:sz="4" w:space="0"/>
              <w:right w:val="single" w:color="000000" w:sz="4" w:space="0"/>
            </w:tcBorders>
            <w:vAlign w:val="top"/>
          </w:tcPr>
          <w:p>
            <w:pPr>
              <w:jc w:val="center"/>
            </w:pPr>
            <w:r>
              <w:rPr>
                <w:sz w:val="21"/>
              </w:rPr>
              <w:t>基础信息核查管理</w:t>
            </w:r>
          </w:p>
        </w:tc>
        <w:tc>
          <w:tcPr>
            <w:tcW w:w="4058" w:type="dxa"/>
            <w:tcBorders>
              <w:top w:val="nil"/>
              <w:left w:val="nil"/>
              <w:bottom w:val="single" w:color="000000" w:sz="4" w:space="0"/>
              <w:right w:val="single" w:color="000000" w:sz="4" w:space="0"/>
            </w:tcBorders>
            <w:vAlign w:val="top"/>
          </w:tcPr>
          <w:p>
            <w:pPr>
              <w:jc w:val="both"/>
            </w:pPr>
            <w:r>
              <w:rPr>
                <w:sz w:val="21"/>
              </w:rPr>
              <w:t>包括核查任务计划、核查任务审批</w:t>
            </w:r>
          </w:p>
          <w:p>
            <w:pPr>
              <w:jc w:val="both"/>
            </w:pPr>
            <w:r>
              <w:rPr>
                <w:sz w:val="21"/>
              </w:rPr>
              <w:t>路口基础表更新、路口控制参数更新、路口受控系统更新、视频监控数据更新、检测器通信情况更新、路口检测器分组情况更新、核查任务评审、核查任务完成归档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日常巡查管理</w:t>
            </w:r>
          </w:p>
        </w:tc>
        <w:tc>
          <w:tcPr>
            <w:tcW w:w="4058" w:type="dxa"/>
            <w:tcBorders>
              <w:top w:val="nil"/>
              <w:left w:val="nil"/>
              <w:bottom w:val="single" w:color="000000" w:sz="4" w:space="0"/>
              <w:right w:val="single" w:color="000000" w:sz="4" w:space="0"/>
            </w:tcBorders>
            <w:vAlign w:val="top"/>
          </w:tcPr>
          <w:p>
            <w:pPr>
              <w:jc w:val="both"/>
            </w:pPr>
            <w:r>
              <w:rPr>
                <w:sz w:val="21"/>
              </w:rPr>
              <w:t>包括巡查任务计划、巡查任务审批</w:t>
            </w:r>
          </w:p>
          <w:p>
            <w:pPr>
              <w:jc w:val="both"/>
            </w:pPr>
            <w:r>
              <w:rPr>
                <w:sz w:val="21"/>
              </w:rPr>
              <w:t>路口基础信息巡查、路口运行情况巡查、绿路基础信息巡查、“五项规则”巡查、信控系统信息巡查、问题与处置记录巡查、任务评审巡查、任务完成分类归档。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17</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市民意见处置管理</w:t>
            </w:r>
          </w:p>
        </w:tc>
        <w:tc>
          <w:tcPr>
            <w:tcW w:w="4058" w:type="dxa"/>
            <w:tcBorders>
              <w:top w:val="nil"/>
              <w:left w:val="nil"/>
              <w:bottom w:val="single" w:color="000000" w:sz="4" w:space="0"/>
              <w:right w:val="single" w:color="000000" w:sz="4" w:space="0"/>
            </w:tcBorders>
            <w:vAlign w:val="top"/>
          </w:tcPr>
          <w:p>
            <w:pPr>
              <w:jc w:val="both"/>
            </w:pPr>
            <w:r>
              <w:rPr>
                <w:sz w:val="21"/>
              </w:rPr>
              <w:t>对接支队市民意见热线等信息系统，获取信号调控类意见投诉，提供包括受理、初步处置、研判、审核、实施、反馈等功能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路口控制问题处置与优化</w:t>
            </w:r>
          </w:p>
        </w:tc>
        <w:tc>
          <w:tcPr>
            <w:tcW w:w="4058" w:type="dxa"/>
            <w:tcBorders>
              <w:top w:val="nil"/>
              <w:left w:val="nil"/>
              <w:bottom w:val="single" w:color="000000" w:sz="4" w:space="0"/>
              <w:right w:val="single" w:color="000000" w:sz="4" w:space="0"/>
            </w:tcBorders>
            <w:vAlign w:val="top"/>
          </w:tcPr>
          <w:p>
            <w:pPr>
              <w:jc w:val="both"/>
            </w:pPr>
            <w:r>
              <w:rPr>
                <w:sz w:val="21"/>
              </w:rPr>
              <w:t>包括新增问题、问题处置决策审批、</w:t>
            </w:r>
          </w:p>
          <w:p>
            <w:pPr>
              <w:jc w:val="both"/>
            </w:pPr>
            <w:r>
              <w:rPr>
                <w:sz w:val="21"/>
              </w:rPr>
              <w:t>控制方案优化、优化评审、优化实施、优化效果跟踪、优化验收归档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19</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协调控制问题处置与优化</w:t>
            </w:r>
          </w:p>
        </w:tc>
        <w:tc>
          <w:tcPr>
            <w:tcW w:w="4058" w:type="dxa"/>
            <w:tcBorders>
              <w:top w:val="nil"/>
              <w:left w:val="nil"/>
              <w:bottom w:val="single" w:color="000000" w:sz="4" w:space="0"/>
              <w:right w:val="single" w:color="000000" w:sz="4" w:space="0"/>
            </w:tcBorders>
            <w:vAlign w:val="top"/>
          </w:tcPr>
          <w:p>
            <w:pPr>
              <w:jc w:val="both"/>
            </w:pPr>
            <w:r>
              <w:rPr>
                <w:sz w:val="21"/>
              </w:rPr>
              <w:t>包括新增问题、问题处置决策审批</w:t>
            </w:r>
          </w:p>
          <w:p>
            <w:pPr>
              <w:jc w:val="both"/>
            </w:pPr>
            <w:r>
              <w:rPr>
                <w:sz w:val="21"/>
              </w:rPr>
              <w:t>控制方案优化、优化评审、优化实施、优化效果跟踪、优化验收归档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统计分析</w:t>
            </w:r>
          </w:p>
        </w:tc>
        <w:tc>
          <w:tcPr>
            <w:tcW w:w="4058" w:type="dxa"/>
            <w:tcBorders>
              <w:top w:val="nil"/>
              <w:left w:val="nil"/>
              <w:bottom w:val="single" w:color="000000" w:sz="4" w:space="0"/>
              <w:right w:val="single" w:color="000000" w:sz="4" w:space="0"/>
            </w:tcBorders>
            <w:vAlign w:val="top"/>
          </w:tcPr>
          <w:p>
            <w:pPr>
              <w:jc w:val="both"/>
            </w:pPr>
            <w:r>
              <w:rPr>
                <w:sz w:val="21"/>
              </w:rPr>
              <w:t>包括巡查当天状态数（待巡查、巡查中、巡查完成）、巡查日变化统计</w:t>
            </w:r>
          </w:p>
          <w:p>
            <w:pPr>
              <w:jc w:val="both"/>
            </w:pPr>
            <w:r>
              <w:rPr>
                <w:sz w:val="21"/>
              </w:rPr>
              <w:t>巡查周变化统计、巡查月变化统计、路口控制优化当天状态数（待优化、优化中、优化完成）、路口控制优化日变化统计、路口控制优化周变化统计、路口控制优化月变化统计、协调控制优化当天状态数（待优化、优化中、优化完成）、协调控制优化日变化统计、协调控制优化周变化统计、协调控制优化月变化统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21</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交通信号优化小程序</w:t>
            </w:r>
          </w:p>
        </w:tc>
        <w:tc>
          <w:tcPr>
            <w:tcW w:w="4058" w:type="dxa"/>
            <w:tcBorders>
              <w:top w:val="nil"/>
              <w:left w:val="nil"/>
              <w:bottom w:val="single" w:color="000000" w:sz="4" w:space="0"/>
              <w:right w:val="single" w:color="000000" w:sz="4" w:space="0"/>
            </w:tcBorders>
            <w:vAlign w:val="top"/>
          </w:tcPr>
          <w:p>
            <w:pPr>
              <w:jc w:val="both"/>
            </w:pPr>
            <w:r>
              <w:rPr>
                <w:sz w:val="21"/>
              </w:rPr>
              <w:t>包括路口及信控档案、信控方案优化记录、实地调研数据采集、交通信号方案巡查与审批、交通信号方案优化与审批、问题流转与处置、路网视图等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22</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系统管理</w:t>
            </w:r>
          </w:p>
        </w:tc>
        <w:tc>
          <w:tcPr>
            <w:tcW w:w="4058" w:type="dxa"/>
            <w:tcBorders>
              <w:top w:val="nil"/>
              <w:left w:val="nil"/>
              <w:bottom w:val="single" w:color="000000" w:sz="4" w:space="0"/>
              <w:right w:val="single" w:color="000000" w:sz="4" w:space="0"/>
            </w:tcBorders>
            <w:vAlign w:val="top"/>
          </w:tcPr>
          <w:p>
            <w:pPr>
              <w:jc w:val="both"/>
            </w:pPr>
            <w:r>
              <w:rPr>
                <w:sz w:val="21"/>
              </w:rPr>
              <w:t>用于管理不同用户权限，按照不同用户权限，设计、管理登录界面，并根据用户权限，提供不同的业务功能操作范围。系统能记录用户操作日志，包括登陆日志、操作命令记录、修改数据记录等。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23</w:t>
            </w:r>
          </w:p>
        </w:tc>
        <w:tc>
          <w:tcPr>
            <w:tcW w:w="1274" w:type="dxa"/>
            <w:vMerge w:val="restart"/>
            <w:tcBorders>
              <w:top w:val="nil"/>
              <w:left w:val="nil"/>
              <w:bottom w:val="single" w:color="000000" w:sz="4" w:space="0"/>
              <w:right w:val="single" w:color="000000" w:sz="4" w:space="0"/>
            </w:tcBorders>
            <w:vAlign w:val="top"/>
          </w:tcPr>
          <w:p>
            <w:pPr>
              <w:jc w:val="center"/>
            </w:pPr>
            <w:r>
              <w:rPr>
                <w:sz w:val="22"/>
              </w:rPr>
              <w:t>平台分级集成可视化</w:t>
            </w:r>
          </w:p>
        </w:tc>
        <w:tc>
          <w:tcPr>
            <w:tcW w:w="2271" w:type="dxa"/>
            <w:tcBorders>
              <w:top w:val="nil"/>
              <w:left w:val="nil"/>
              <w:bottom w:val="single" w:color="000000" w:sz="4" w:space="0"/>
              <w:right w:val="single" w:color="000000" w:sz="4" w:space="0"/>
            </w:tcBorders>
            <w:vAlign w:val="top"/>
          </w:tcPr>
          <w:p>
            <w:pPr>
              <w:jc w:val="center"/>
            </w:pPr>
            <w:r>
              <w:rPr>
                <w:sz w:val="21"/>
              </w:rPr>
              <w:t>分控中心界面（大屏监视界面）</w:t>
            </w:r>
          </w:p>
        </w:tc>
        <w:tc>
          <w:tcPr>
            <w:tcW w:w="4058" w:type="dxa"/>
            <w:tcBorders>
              <w:top w:val="nil"/>
              <w:left w:val="nil"/>
              <w:bottom w:val="single" w:color="000000" w:sz="4" w:space="0"/>
              <w:right w:val="single" w:color="000000" w:sz="4" w:space="0"/>
            </w:tcBorders>
            <w:vAlign w:val="top"/>
          </w:tcPr>
          <w:p>
            <w:pPr>
              <w:jc w:val="both"/>
            </w:pPr>
            <w:r>
              <w:rPr>
                <w:sz w:val="21"/>
              </w:rPr>
              <w:t>提供简化版集成调控操作界面，供辖区大队分控中心实施日常调控，包括调控界面、路口问题提示、周边监控调用查看、调控建议（系统建议或专业工程师建议）、历史相同问题调控方案、常用调控措施快捷选项、调控后实时交通运行指标展示、值班信息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24</w:t>
            </w:r>
          </w:p>
        </w:tc>
        <w:tc>
          <w:tcPr>
            <w:tcW w:w="1274" w:type="dxa"/>
            <w:vMerge w:val="continue"/>
            <w:tcBorders>
              <w:top w:val="nil"/>
              <w:left w:val="nil"/>
              <w:bottom w:val="single" w:color="000000" w:sz="4" w:space="0"/>
              <w:right w:val="single" w:color="000000" w:sz="4" w:space="0"/>
            </w:tcBorders>
          </w:tcPr>
          <w:p/>
        </w:tc>
        <w:tc>
          <w:tcPr>
            <w:tcW w:w="2271" w:type="dxa"/>
            <w:tcBorders>
              <w:top w:val="nil"/>
              <w:left w:val="nil"/>
              <w:bottom w:val="single" w:color="000000" w:sz="4" w:space="0"/>
              <w:right w:val="single" w:color="000000" w:sz="4" w:space="0"/>
            </w:tcBorders>
            <w:vAlign w:val="top"/>
          </w:tcPr>
          <w:p>
            <w:pPr>
              <w:jc w:val="center"/>
            </w:pPr>
            <w:r>
              <w:rPr>
                <w:sz w:val="21"/>
              </w:rPr>
              <w:t>专业工程师界面（后台管理界面）</w:t>
            </w:r>
          </w:p>
        </w:tc>
        <w:tc>
          <w:tcPr>
            <w:tcW w:w="4058" w:type="dxa"/>
            <w:tcBorders>
              <w:top w:val="nil"/>
              <w:left w:val="nil"/>
              <w:bottom w:val="single" w:color="000000" w:sz="4" w:space="0"/>
              <w:right w:val="single" w:color="000000" w:sz="4" w:space="0"/>
            </w:tcBorders>
            <w:vAlign w:val="top"/>
          </w:tcPr>
          <w:p>
            <w:pPr>
              <w:jc w:val="both"/>
            </w:pPr>
            <w:r>
              <w:rPr>
                <w:sz w:val="21"/>
              </w:rPr>
              <w:t>提供专业版集成调控操作界面，供支队优化工程师实施深度信号参数配置。包括信号机功能全参数界面、路口历史问题统计分析、周边监控调用查看、历史调控记录、大队常用调控措施记录、历史调控前后交通运行指标评价、原厂系统工具界面调用、值班信息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1274" w:type="dxa"/>
            <w:tcBorders>
              <w:top w:val="nil"/>
              <w:left w:val="nil"/>
              <w:bottom w:val="single" w:color="000000" w:sz="4" w:space="0"/>
              <w:right w:val="single" w:color="000000" w:sz="4" w:space="0"/>
            </w:tcBorders>
            <w:vAlign w:val="top"/>
          </w:tcPr>
          <w:p>
            <w:pPr>
              <w:jc w:val="center"/>
            </w:pPr>
            <w:r>
              <w:rPr>
                <w:sz w:val="22"/>
              </w:rPr>
              <w:t>平台提供交通信号灯实时灯态信息发布接口</w:t>
            </w:r>
          </w:p>
        </w:tc>
        <w:tc>
          <w:tcPr>
            <w:tcW w:w="2271" w:type="dxa"/>
            <w:tcBorders>
              <w:top w:val="nil"/>
              <w:left w:val="nil"/>
              <w:bottom w:val="single" w:color="000000" w:sz="4" w:space="0"/>
              <w:right w:val="single" w:color="000000" w:sz="4" w:space="0"/>
            </w:tcBorders>
            <w:vAlign w:val="top"/>
          </w:tcPr>
          <w:p>
            <w:pPr>
              <w:jc w:val="center"/>
            </w:pPr>
            <w:r>
              <w:rPr>
                <w:sz w:val="21"/>
              </w:rPr>
              <w:t>接口开发</w:t>
            </w:r>
          </w:p>
        </w:tc>
        <w:tc>
          <w:tcPr>
            <w:tcW w:w="4058" w:type="dxa"/>
            <w:tcBorders>
              <w:top w:val="nil"/>
              <w:left w:val="nil"/>
              <w:bottom w:val="single" w:color="000000" w:sz="4" w:space="0"/>
              <w:right w:val="single" w:color="000000" w:sz="4" w:space="0"/>
            </w:tcBorders>
            <w:vAlign w:val="top"/>
          </w:tcPr>
          <w:p>
            <w:pPr>
              <w:jc w:val="both"/>
            </w:pPr>
            <w:r>
              <w:rPr>
                <w:sz w:val="21"/>
              </w:rPr>
              <w:t>接口开发</w:t>
            </w:r>
          </w:p>
        </w:tc>
      </w:tr>
    </w:tbl>
    <w:p>
      <w:pPr>
        <w:ind w:firstLine="480"/>
        <w:jc w:val="both"/>
      </w:pPr>
      <w:r>
        <w:rPr>
          <w:sz w:val="24"/>
        </w:rPr>
        <w:t>采购人负责提供对接所需的原系统相关协调工作，中标人负责对接及开发接口，费用由中标人承担，采购人无须额外支付费用。</w:t>
      </w:r>
    </w:p>
    <w:p>
      <w:pPr>
        <w:jc w:val="left"/>
      </w:pPr>
      <w:r>
        <w:rPr>
          <w:color w:val="000000"/>
          <w:sz w:val="28"/>
        </w:rPr>
        <w:t>1.4建设目标</w:t>
      </w:r>
    </w:p>
    <w:p>
      <w:pPr>
        <w:ind w:firstLine="480"/>
        <w:jc w:val="both"/>
      </w:pPr>
      <w:r>
        <w:rPr>
          <w:sz w:val="24"/>
        </w:rPr>
        <w:t>通过建立统一的交通信号控制平台，将scats系统（或其他联网信号机系统）、DG平台、综合管控平台以及互联网等多源数据的进行综合分析，相互补充校正，生成高质量、高可信度的数据库，依靠算法、建模和仿真模拟，建立自适应评估、问题诊断、方案设计、方案审核、方案下发、迭代升级、效果反馈、案例库归档、分级集成操作界面等一体化交通信号操作系统。配套建设交通信号优化小程序，专业工程师及运维人员可通过小程序采集交通流信息、信控参数等，并可随时通过小程序进行数据更新和查看，交警等业主单位可通过小程序进行数据查看、审核、情况跟踪等。平台建成后，可大幅度提高信号控制管理的工作效率，一是通过多源数据库及高度集成的操作界面，提高优化工程师获取数据和实施操作的效率，降低人力物力对优化调控效率的影响；二是通过分级操作界面，由系统计算和优化工程师提供日常调控建议，沟通扁平化，提高辖区大队分控中心日常调控的简易程度，促进辖区大队积极调控，及时处置路口问题；三是建设历史调控案例库，加强信号优化工作数据积累。</w:t>
      </w:r>
    </w:p>
    <w:p>
      <w:pPr>
        <w:ind w:firstLine="480"/>
        <w:jc w:val="both"/>
      </w:pPr>
      <w:r>
        <w:rPr>
          <w:sz w:val="24"/>
        </w:rPr>
        <w:t>本项目建成后，交通信号控制路口管控能力将得到明显提升，解析交通信号动态、静态数据不少于12项，平台能够接入包括但不限于SCATS、京安、同安、东土、海信在内的交通信号机品牌类型，并能对国内的其他主流品牌信号机进行接口对接，如南京莱斯、杭州海康威视、中船杰瑞、北京易华、浙江大华、予途交通、无锡华通等。</w:t>
      </w:r>
    </w:p>
    <w:p>
      <w:pPr>
        <w:jc w:val="left"/>
      </w:pPr>
      <w:r>
        <w:rPr>
          <w:color w:val="000000"/>
          <w:sz w:val="28"/>
        </w:rPr>
        <w:t>1.5项目周期</w:t>
      </w:r>
    </w:p>
    <w:p>
      <w:pPr>
        <w:ind w:firstLine="480"/>
        <w:jc w:val="both"/>
      </w:pPr>
      <w:r>
        <w:rPr>
          <w:sz w:val="24"/>
        </w:rPr>
        <w:t>项目实施工期要求为各子项合同签订之日起15个月内完成需求调研、系统设计、软件开发、系统测试、用户验收、合同验收。</w:t>
      </w:r>
    </w:p>
    <w:p>
      <w:pPr>
        <w:ind w:firstLine="480"/>
        <w:jc w:val="both"/>
      </w:pPr>
      <w:r>
        <w:rPr>
          <w:sz w:val="24"/>
        </w:rPr>
        <w:t>项目通过用户验收并稳定试运行不少于3个月，且完成验收测评和安全评估后可申请合同验收，待广州市公安局交警支队2022年智慧交通管理系统配套信息化建设项目所有子项通过合同验收后3个月内向市局科信办提交终验申请。由市政务服务数据管理部门组织的对项目合规性进行检查确认。</w:t>
      </w:r>
    </w:p>
    <w:p>
      <w:pPr>
        <w:ind w:firstLine="480"/>
        <w:jc w:val="both"/>
      </w:pPr>
      <w:r>
        <w:rPr>
          <w:sz w:val="24"/>
        </w:rPr>
        <w:t>本项目采用自建模式，项目合同验收后系统整体责任维护期为一年，</w:t>
      </w:r>
      <w:r>
        <w:rPr>
          <w:color w:val="000000"/>
          <w:sz w:val="24"/>
        </w:rPr>
        <w:t>如果一年整体责任维护期满项目仍未终验，则整体责任维护期自动延长至终验后六个月为止。</w:t>
      </w:r>
    </w:p>
    <w:p>
      <w:pPr>
        <w:jc w:val="left"/>
      </w:pPr>
      <w:r>
        <w:rPr>
          <w:color w:val="000000"/>
          <w:sz w:val="28"/>
        </w:rPr>
        <w:t>1.6项目报价</w:t>
      </w:r>
    </w:p>
    <w:p>
      <w:pPr>
        <w:ind w:firstLine="420"/>
        <w:jc w:val="both"/>
      </w:pPr>
      <w:r>
        <w:rPr>
          <w:sz w:val="21"/>
        </w:rPr>
        <w:t>投标人除对项目总价进行报价外，还应对第二章采购需求第1.3条“建设内容”的项目进行分项报价。</w:t>
      </w:r>
    </w:p>
    <w:p>
      <w:pPr>
        <w:jc w:val="left"/>
      </w:pPr>
      <w:r>
        <w:rPr>
          <w:color w:val="000000"/>
          <w:sz w:val="28"/>
        </w:rPr>
        <w:t>2项目建设内容</w:t>
      </w:r>
    </w:p>
    <w:p>
      <w:pPr>
        <w:jc w:val="left"/>
      </w:pPr>
      <w:r>
        <w:rPr>
          <w:color w:val="000000"/>
          <w:sz w:val="28"/>
        </w:rPr>
        <w:t>2.1系统架构</w:t>
      </w:r>
    </w:p>
    <w:p>
      <w:pPr>
        <w:jc w:val="left"/>
      </w:pPr>
      <w:r>
        <w:rPr>
          <w:sz w:val="24"/>
        </w:rPr>
        <w:t>2.1.1总体架构</w:t>
      </w:r>
    </w:p>
    <w:p>
      <w:pPr>
        <w:ind w:firstLine="447"/>
        <w:jc w:val="both"/>
      </w:pPr>
      <w:r>
        <w:drawing>
          <wp:inline distT="0" distB="0" distL="0" distR="0">
            <wp:extent cx="5274310" cy="3552825"/>
            <wp:effectExtent l="0" t="0" r="8890" b="3175"/>
            <wp:docPr id="1" name="Drawing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img"/>
                    <pic:cNvPicPr>
                      <a:picLocks noChangeAspect="1"/>
                    </pic:cNvPicPr>
                  </pic:nvPicPr>
                  <pic:blipFill>
                    <a:blip r:embed="rId4"/>
                    <a:stretch>
                      <a:fillRect/>
                    </a:stretch>
                  </pic:blipFill>
                  <pic:spPr>
                    <a:xfrm>
                      <a:off x="0" y="0"/>
                      <a:ext cx="5274310" cy="3552825"/>
                    </a:xfrm>
                    <a:prstGeom prst="rect">
                      <a:avLst/>
                    </a:prstGeom>
                  </pic:spPr>
                </pic:pic>
              </a:graphicData>
            </a:graphic>
          </wp:inline>
        </w:drawing>
      </w:r>
    </w:p>
    <w:p>
      <w:pPr>
        <w:ind w:firstLine="480"/>
        <w:jc w:val="both"/>
      </w:pPr>
      <w:bookmarkStart w:id="0" w:name="_GoBack"/>
      <w:r>
        <w:rPr>
          <w:sz w:val="24"/>
        </w:rPr>
        <w:t>1.基础设施层IAAS</w:t>
      </w:r>
    </w:p>
    <w:p>
      <w:pPr>
        <w:ind w:firstLine="480"/>
        <w:jc w:val="both"/>
      </w:pPr>
      <w:r>
        <w:rPr>
          <w:sz w:val="24"/>
        </w:rPr>
        <w:t>交通信号控制平台依托广州市公安局警务云平台进行建设，由警务云提供本项目所需的计算能力、存储能力和网络能力。同时接入外场感知设备，包括信号机、卡口电警、视频监控灯设备数据；接入交警业务数据，包括“六合一”数据；接入其他部门或企业的车辆GPS和检测数据，支撑业务计算分析。</w:t>
      </w:r>
    </w:p>
    <w:p>
      <w:pPr>
        <w:ind w:firstLine="480"/>
        <w:jc w:val="both"/>
      </w:pPr>
      <w:r>
        <w:rPr>
          <w:sz w:val="24"/>
        </w:rPr>
        <w:t>2.平台服务层PAAS</w:t>
      </w:r>
    </w:p>
    <w:p>
      <w:pPr>
        <w:ind w:firstLine="480"/>
        <w:jc w:val="both"/>
      </w:pPr>
      <w:r>
        <w:rPr>
          <w:sz w:val="24"/>
        </w:rPr>
        <w:t>警务云平台为交通信号控制平台提供统一用户、统一消息、统一日志、地图服务等公共应用支撑能力。</w:t>
      </w:r>
    </w:p>
    <w:p>
      <w:pPr>
        <w:ind w:firstLine="480"/>
        <w:jc w:val="both"/>
      </w:pPr>
      <w:r>
        <w:rPr>
          <w:sz w:val="24"/>
        </w:rPr>
        <w:t>3.数据服务层DAAS</w:t>
      </w:r>
    </w:p>
    <w:p>
      <w:pPr>
        <w:ind w:firstLine="480"/>
        <w:jc w:val="both"/>
      </w:pPr>
      <w:r>
        <w:rPr>
          <w:sz w:val="24"/>
        </w:rPr>
        <w:t>按照公安大数据要求形成数据资源目录，将路口基础数据、信号优化数据、配时研判分析数据等汇聚到市局大数据平台（数据域）并通过统一数据资源目录有条件地开放。同时与SCATS交通信号控制系统等对接获取信号控制数据，并进一步解析SCATS信号机和其他信号机动静态数据；对接入的其他数据进行处理并纳入数据库进行分类存储和开展数据维护等工作，以支撑上层应用具体业务应用。</w:t>
      </w:r>
    </w:p>
    <w:p>
      <w:pPr>
        <w:ind w:firstLine="480"/>
        <w:jc w:val="both"/>
      </w:pPr>
      <w:r>
        <w:rPr>
          <w:sz w:val="24"/>
        </w:rPr>
        <w:t>4.应用服务层SaaS</w:t>
      </w:r>
    </w:p>
    <w:p>
      <w:pPr>
        <w:ind w:firstLine="480"/>
        <w:jc w:val="both"/>
      </w:pPr>
      <w:r>
        <w:rPr>
          <w:sz w:val="24"/>
        </w:rPr>
        <w:t>结合数据挖掘分析，开展交通信号控制路口方案管理、交通信号控制系统方案设置、交通信号控制路口运行评价、交通信号控制优化全流程等具体业务应用。2.1.2应用架构</w:t>
      </w:r>
    </w:p>
    <w:p>
      <w:pPr>
        <w:ind w:firstLine="480"/>
        <w:jc w:val="both"/>
      </w:pPr>
      <w:r>
        <w:drawing>
          <wp:inline distT="0" distB="0" distL="0" distR="0">
            <wp:extent cx="5274310" cy="2676525"/>
            <wp:effectExtent l="0" t="0" r="8890" b="3175"/>
            <wp:docPr id="2" name="Drawing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img"/>
                    <pic:cNvPicPr>
                      <a:picLocks noChangeAspect="1"/>
                    </pic:cNvPicPr>
                  </pic:nvPicPr>
                  <pic:blipFill>
                    <a:blip r:embed="rId5"/>
                    <a:stretch>
                      <a:fillRect/>
                    </a:stretch>
                  </pic:blipFill>
                  <pic:spPr>
                    <a:xfrm>
                      <a:off x="0" y="0"/>
                      <a:ext cx="5274310" cy="2676525"/>
                    </a:xfrm>
                    <a:prstGeom prst="rect">
                      <a:avLst/>
                    </a:prstGeom>
                  </pic:spPr>
                </pic:pic>
              </a:graphicData>
            </a:graphic>
          </wp:inline>
        </w:drawing>
      </w:r>
    </w:p>
    <w:p>
      <w:pPr>
        <w:jc w:val="both"/>
      </w:pPr>
      <w:r>
        <w:rPr>
          <w:sz w:val="24"/>
        </w:rPr>
        <w:t>2.1.3本项目平台建设应用包括各厂家交通信号控制系统平台对接与数据解析，交通信号控制路口的方案管理、方案设置、运行评价，交通信号控制优化全流程管理、交通信息可视化，以及交通信号优化小程序等。平台建设需要与SCATS信号控制系统对接获取路口基础信息，并同步信号控制数据；与相关视频管控系统及平台对接获取前端交通流感知数据，实现交通信号配时优化分析、效果评价等。网络架构</w:t>
      </w:r>
    </w:p>
    <w:p>
      <w:pPr>
        <w:jc w:val="both"/>
      </w:pPr>
      <w:r>
        <w:drawing>
          <wp:inline distT="0" distB="0" distL="0" distR="0">
            <wp:extent cx="5274310" cy="2428875"/>
            <wp:effectExtent l="0" t="0" r="8890" b="9525"/>
            <wp:docPr id="3" name="Drawing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3" descr="img"/>
                    <pic:cNvPicPr>
                      <a:picLocks noChangeAspect="1"/>
                    </pic:cNvPicPr>
                  </pic:nvPicPr>
                  <pic:blipFill>
                    <a:blip r:embed="rId6"/>
                    <a:stretch>
                      <a:fillRect/>
                    </a:stretch>
                  </pic:blipFill>
                  <pic:spPr>
                    <a:xfrm>
                      <a:off x="0" y="0"/>
                      <a:ext cx="5274310" cy="2428875"/>
                    </a:xfrm>
                    <a:prstGeom prst="rect">
                      <a:avLst/>
                    </a:prstGeom>
                  </pic:spPr>
                </pic:pic>
              </a:graphicData>
            </a:graphic>
          </wp:inline>
        </w:drawing>
      </w:r>
    </w:p>
    <w:p>
      <w:pPr>
        <w:ind w:firstLine="480"/>
        <w:jc w:val="both"/>
      </w:pPr>
      <w:r>
        <w:rPr>
          <w:sz w:val="24"/>
        </w:rPr>
        <w:t>本平台软件采用双网双平台架构，在公安网和视频专网各部署一套统一信控平台，小程序移动端部署在互联网。公安网、视频专网和互联网之间通过已有边界进行数据交换。</w:t>
      </w:r>
    </w:p>
    <w:p>
      <w:pPr>
        <w:ind w:firstLine="480"/>
        <w:jc w:val="both"/>
      </w:pPr>
      <w:r>
        <w:rPr>
          <w:sz w:val="24"/>
        </w:rPr>
        <w:t>公安网部署平台软件包括：交通信号控制路口方案管理、交通信号控制系统方案设置、交通运行评价指标分析、交通信号控制优化全流程、交通信号灯实时灯态信息发布接口、平台分级集成可视化。</w:t>
      </w:r>
    </w:p>
    <w:p>
      <w:pPr>
        <w:ind w:firstLine="480"/>
        <w:jc w:val="both"/>
      </w:pPr>
      <w:r>
        <w:rPr>
          <w:sz w:val="24"/>
        </w:rPr>
        <w:t>视频专网部署平台软件包括：交通信号控制路口方案管理、交通信号控制系统方案设置、交通运行评价指标分析、交通信号控制优化全流程、平台分级集成可视化、交通信号控制系统平台对接与数据解析。</w:t>
      </w:r>
    </w:p>
    <w:p>
      <w:pPr>
        <w:ind w:firstLine="480"/>
        <w:jc w:val="both"/>
      </w:pPr>
      <w:r>
        <w:rPr>
          <w:sz w:val="24"/>
        </w:rPr>
        <w:t>互联网部署软件为交通信号优化运维小程序。</w:t>
      </w:r>
    </w:p>
    <w:bookmarkEnd w:id="0"/>
    <w:p>
      <w:pPr>
        <w:jc w:val="left"/>
      </w:pPr>
      <w:r>
        <w:rPr>
          <w:color w:val="000000"/>
          <w:sz w:val="28"/>
        </w:rPr>
        <w:t>2.2系统功能要求</w:t>
      </w:r>
    </w:p>
    <w:p>
      <w:pPr>
        <w:jc w:val="left"/>
      </w:pPr>
      <w:r>
        <w:rPr>
          <w:sz w:val="24"/>
        </w:rPr>
        <w:t>2.2.1ITS接口开发</w:t>
      </w:r>
    </w:p>
    <w:p>
      <w:pPr>
        <w:ind w:firstLine="480"/>
        <w:jc w:val="both"/>
      </w:pPr>
      <w:r>
        <w:rPr>
          <w:sz w:val="24"/>
        </w:rPr>
        <w:t>使用SCATS的智能交通数据接口，可以实现信号控制系统与其他智能交通应用系统之间的数据交换，SCATS中心管理计算机可以提供TCP/IP接口，专用于ITS数据通讯，接口总数约24个，为智能交通系统应用软件提供有效的交通控制与信息。以下为ITS接口对接和应用列表概览。</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08"/>
        <w:gridCol w:w="1033"/>
        <w:gridCol w:w="656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single" w:color="000000" w:sz="4" w:space="0"/>
              <w:left w:val="single" w:color="000000" w:sz="4" w:space="0"/>
              <w:bottom w:val="single" w:color="000000" w:sz="4" w:space="0"/>
              <w:right w:val="single" w:color="000000" w:sz="4" w:space="0"/>
            </w:tcBorders>
            <w:vAlign w:val="top"/>
          </w:tcPr>
          <w:p>
            <w:pPr>
              <w:jc w:val="center"/>
            </w:pPr>
            <w:r>
              <w:rPr>
                <w:b/>
                <w:sz w:val="21"/>
              </w:rPr>
              <w:t>序号</w:t>
            </w:r>
          </w:p>
        </w:tc>
        <w:tc>
          <w:tcPr>
            <w:tcW w:w="1033" w:type="dxa"/>
            <w:tcBorders>
              <w:top w:val="single" w:color="000000" w:sz="4" w:space="0"/>
              <w:left w:val="nil"/>
              <w:bottom w:val="single" w:color="000000" w:sz="4" w:space="0"/>
              <w:right w:val="single" w:color="000000" w:sz="4" w:space="0"/>
            </w:tcBorders>
            <w:vAlign w:val="top"/>
          </w:tcPr>
          <w:p>
            <w:pPr>
              <w:jc w:val="center"/>
            </w:pPr>
            <w:r>
              <w:rPr>
                <w:b/>
                <w:sz w:val="21"/>
              </w:rPr>
              <w:t>信息码(数据源)</w:t>
            </w:r>
          </w:p>
        </w:tc>
        <w:tc>
          <w:tcPr>
            <w:tcW w:w="6565" w:type="dxa"/>
            <w:tcBorders>
              <w:top w:val="single" w:color="000000" w:sz="4" w:space="0"/>
              <w:left w:val="nil"/>
              <w:bottom w:val="single" w:color="000000" w:sz="4" w:space="0"/>
              <w:right w:val="single" w:color="000000" w:sz="4" w:space="0"/>
            </w:tcBorders>
            <w:vAlign w:val="top"/>
          </w:tcPr>
          <w:p>
            <w:pPr>
              <w:jc w:val="center"/>
            </w:pPr>
            <w:r>
              <w:rPr>
                <w:b/>
                <w:sz w:val="21"/>
              </w:rPr>
              <w:t>功能描述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1</w:t>
            </w:r>
          </w:p>
        </w:tc>
        <w:tc>
          <w:tcPr>
            <w:tcW w:w="1033" w:type="dxa"/>
            <w:tcBorders>
              <w:top w:val="nil"/>
              <w:left w:val="nil"/>
              <w:bottom w:val="single" w:color="000000" w:sz="4" w:space="0"/>
              <w:right w:val="single" w:color="000000" w:sz="4" w:space="0"/>
            </w:tcBorders>
            <w:vAlign w:val="top"/>
          </w:tcPr>
          <w:p>
            <w:pPr>
              <w:jc w:val="center"/>
            </w:pPr>
            <w:r>
              <w:rPr>
                <w:sz w:val="21"/>
              </w:rPr>
              <w:t>0</w:t>
            </w:r>
          </w:p>
        </w:tc>
        <w:tc>
          <w:tcPr>
            <w:tcW w:w="6565" w:type="dxa"/>
            <w:tcBorders>
              <w:top w:val="nil"/>
              <w:left w:val="nil"/>
              <w:bottom w:val="single" w:color="000000" w:sz="4" w:space="0"/>
              <w:right w:val="single" w:color="000000" w:sz="4" w:space="0"/>
            </w:tcBorders>
            <w:vAlign w:val="top"/>
          </w:tcPr>
          <w:p>
            <w:pPr>
              <w:jc w:val="both"/>
            </w:pPr>
            <w:r>
              <w:rPr>
                <w:sz w:val="21"/>
              </w:rPr>
              <w:t>Watchdog(看门狗)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2</w:t>
            </w:r>
          </w:p>
        </w:tc>
        <w:tc>
          <w:tcPr>
            <w:tcW w:w="1033" w:type="dxa"/>
            <w:tcBorders>
              <w:top w:val="nil"/>
              <w:left w:val="nil"/>
              <w:bottom w:val="single" w:color="000000" w:sz="4" w:space="0"/>
              <w:right w:val="single" w:color="000000" w:sz="4" w:space="0"/>
            </w:tcBorders>
            <w:vAlign w:val="top"/>
          </w:tcPr>
          <w:p>
            <w:pPr>
              <w:jc w:val="center"/>
            </w:pPr>
            <w:r>
              <w:rPr>
                <w:sz w:val="21"/>
              </w:rPr>
              <w:t>1</w:t>
            </w:r>
          </w:p>
        </w:tc>
        <w:tc>
          <w:tcPr>
            <w:tcW w:w="6565" w:type="dxa"/>
            <w:tcBorders>
              <w:top w:val="nil"/>
              <w:left w:val="nil"/>
              <w:bottom w:val="single" w:color="000000" w:sz="4" w:space="0"/>
              <w:right w:val="single" w:color="000000" w:sz="4" w:space="0"/>
            </w:tcBorders>
            <w:vAlign w:val="top"/>
          </w:tcPr>
          <w:p>
            <w:pPr>
              <w:jc w:val="both"/>
            </w:pPr>
            <w:r>
              <w:rPr>
                <w:sz w:val="21"/>
              </w:rPr>
              <w:t>SendTextMessagetoEventLog</w:t>
            </w:r>
            <w:r>
              <w:br w:type="textWrapping"/>
            </w:r>
            <w:r>
              <w:rPr>
                <w:sz w:val="21"/>
              </w:rPr>
              <w:t>(向事件日志发送文本消息)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1033" w:type="dxa"/>
            <w:tcBorders>
              <w:top w:val="nil"/>
              <w:left w:val="nil"/>
              <w:bottom w:val="single" w:color="000000" w:sz="4" w:space="0"/>
              <w:right w:val="single" w:color="000000" w:sz="4" w:space="0"/>
            </w:tcBorders>
            <w:vAlign w:val="top"/>
          </w:tcPr>
          <w:p>
            <w:pPr>
              <w:jc w:val="center"/>
            </w:pPr>
            <w:r>
              <w:rPr>
                <w:sz w:val="21"/>
              </w:rPr>
              <w:t>2/22</w:t>
            </w:r>
          </w:p>
        </w:tc>
        <w:tc>
          <w:tcPr>
            <w:tcW w:w="6565" w:type="dxa"/>
            <w:tcBorders>
              <w:top w:val="nil"/>
              <w:left w:val="nil"/>
              <w:bottom w:val="single" w:color="000000" w:sz="4" w:space="0"/>
              <w:right w:val="single" w:color="000000" w:sz="4" w:space="0"/>
            </w:tcBorders>
            <w:vAlign w:val="top"/>
          </w:tcPr>
          <w:p>
            <w:pPr>
              <w:jc w:val="both"/>
            </w:pPr>
            <w:r>
              <w:rPr>
                <w:sz w:val="21"/>
              </w:rPr>
              <w:t>RegionDetailsRequest/Reply</w:t>
            </w:r>
            <w:r>
              <w:br w:type="textWrapping"/>
            </w:r>
            <w:r>
              <w:rPr>
                <w:sz w:val="21"/>
              </w:rPr>
              <w:t>(区域详细信息请求/回复)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1033" w:type="dxa"/>
            <w:tcBorders>
              <w:top w:val="nil"/>
              <w:left w:val="nil"/>
              <w:bottom w:val="single" w:color="000000" w:sz="4" w:space="0"/>
              <w:right w:val="single" w:color="000000" w:sz="4" w:space="0"/>
            </w:tcBorders>
            <w:vAlign w:val="top"/>
          </w:tcPr>
          <w:p>
            <w:pPr>
              <w:jc w:val="center"/>
            </w:pPr>
            <w:r>
              <w:rPr>
                <w:sz w:val="21"/>
              </w:rPr>
              <w:t>3</w:t>
            </w:r>
          </w:p>
        </w:tc>
        <w:tc>
          <w:tcPr>
            <w:tcW w:w="6565" w:type="dxa"/>
            <w:tcBorders>
              <w:top w:val="nil"/>
              <w:left w:val="nil"/>
              <w:bottom w:val="single" w:color="000000" w:sz="4" w:space="0"/>
              <w:right w:val="single" w:color="000000" w:sz="4" w:space="0"/>
            </w:tcBorders>
            <w:vAlign w:val="top"/>
          </w:tcPr>
          <w:p>
            <w:pPr>
              <w:jc w:val="both"/>
            </w:pPr>
            <w:r>
              <w:rPr>
                <w:sz w:val="21"/>
              </w:rPr>
              <w:t>DateandTimeRequest/Reply</w:t>
            </w:r>
            <w:r>
              <w:br w:type="textWrapping"/>
            </w:r>
            <w:r>
              <w:rPr>
                <w:sz w:val="21"/>
              </w:rPr>
              <w:t>(日期和时间请求/回复)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1033" w:type="dxa"/>
            <w:tcBorders>
              <w:top w:val="nil"/>
              <w:left w:val="nil"/>
              <w:bottom w:val="single" w:color="000000" w:sz="4" w:space="0"/>
              <w:right w:val="single" w:color="000000" w:sz="4" w:space="0"/>
            </w:tcBorders>
            <w:vAlign w:val="top"/>
          </w:tcPr>
          <w:p>
            <w:pPr>
              <w:jc w:val="center"/>
            </w:pPr>
            <w:r>
              <w:rPr>
                <w:sz w:val="21"/>
              </w:rPr>
              <w:t>4</w:t>
            </w:r>
          </w:p>
        </w:tc>
        <w:tc>
          <w:tcPr>
            <w:tcW w:w="6565" w:type="dxa"/>
            <w:tcBorders>
              <w:top w:val="nil"/>
              <w:left w:val="nil"/>
              <w:bottom w:val="single" w:color="000000" w:sz="4" w:space="0"/>
              <w:right w:val="single" w:color="000000" w:sz="4" w:space="0"/>
            </w:tcBorders>
            <w:vAlign w:val="top"/>
          </w:tcPr>
          <w:p>
            <w:pPr>
              <w:jc w:val="both"/>
            </w:pPr>
            <w:r>
              <w:rPr>
                <w:sz w:val="21"/>
              </w:rPr>
              <w:t>ControllerIDRequest/Reply;ControllerMemoryDataRequest/Reply</w:t>
            </w:r>
            <w:r>
              <w:br w:type="textWrapping"/>
            </w:r>
            <w:r>
              <w:rPr>
                <w:sz w:val="21"/>
              </w:rPr>
              <w:t>（控制器ID请求/答复；控制器内存数据请求/答复）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1033" w:type="dxa"/>
            <w:tcBorders>
              <w:top w:val="nil"/>
              <w:left w:val="nil"/>
              <w:bottom w:val="single" w:color="000000" w:sz="4" w:space="0"/>
              <w:right w:val="single" w:color="000000" w:sz="4" w:space="0"/>
            </w:tcBorders>
            <w:vAlign w:val="top"/>
          </w:tcPr>
          <w:p>
            <w:pPr>
              <w:jc w:val="center"/>
            </w:pPr>
            <w:r>
              <w:rPr>
                <w:sz w:val="21"/>
              </w:rPr>
              <w:t>9</w:t>
            </w:r>
          </w:p>
        </w:tc>
        <w:tc>
          <w:tcPr>
            <w:tcW w:w="6565" w:type="dxa"/>
            <w:tcBorders>
              <w:top w:val="nil"/>
              <w:left w:val="nil"/>
              <w:bottom w:val="single" w:color="000000" w:sz="4" w:space="0"/>
              <w:right w:val="single" w:color="000000" w:sz="4" w:space="0"/>
            </w:tcBorders>
            <w:vAlign w:val="top"/>
          </w:tcPr>
          <w:p>
            <w:pPr>
              <w:jc w:val="both"/>
            </w:pPr>
            <w:r>
              <w:rPr>
                <w:sz w:val="21"/>
              </w:rPr>
              <w:t>ImplementActionListRequest/Reply</w:t>
            </w:r>
            <w:r>
              <w:br w:type="textWrapping"/>
            </w:r>
            <w:r>
              <w:rPr>
                <w:sz w:val="21"/>
              </w:rPr>
              <w:t>（实施动作列表请求/回复）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1033" w:type="dxa"/>
            <w:tcBorders>
              <w:top w:val="nil"/>
              <w:left w:val="nil"/>
              <w:bottom w:val="single" w:color="000000" w:sz="4" w:space="0"/>
              <w:right w:val="single" w:color="000000" w:sz="4" w:space="0"/>
            </w:tcBorders>
            <w:vAlign w:val="top"/>
          </w:tcPr>
          <w:p>
            <w:pPr>
              <w:jc w:val="center"/>
            </w:pPr>
            <w:r>
              <w:rPr>
                <w:sz w:val="21"/>
              </w:rPr>
              <w:t>10</w:t>
            </w:r>
          </w:p>
        </w:tc>
        <w:tc>
          <w:tcPr>
            <w:tcW w:w="6565" w:type="dxa"/>
            <w:tcBorders>
              <w:top w:val="nil"/>
              <w:left w:val="nil"/>
              <w:bottom w:val="single" w:color="000000" w:sz="4" w:space="0"/>
              <w:right w:val="single" w:color="000000" w:sz="4" w:space="0"/>
            </w:tcBorders>
            <w:vAlign w:val="top"/>
          </w:tcPr>
          <w:p>
            <w:pPr>
              <w:jc w:val="both"/>
            </w:pPr>
            <w:r>
              <w:rPr>
                <w:sz w:val="21"/>
              </w:rPr>
              <w:t>GreenWindowRequest/CancelRequest/Reply</w:t>
            </w:r>
            <w:r>
              <w:br w:type="textWrapping"/>
            </w:r>
            <w:r>
              <w:rPr>
                <w:sz w:val="21"/>
              </w:rPr>
              <w:t>（绿色窗口请求/取消请求/回复）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1033" w:type="dxa"/>
            <w:tcBorders>
              <w:top w:val="nil"/>
              <w:left w:val="nil"/>
              <w:bottom w:val="single" w:color="000000" w:sz="4" w:space="0"/>
              <w:right w:val="single" w:color="000000" w:sz="4" w:space="0"/>
            </w:tcBorders>
            <w:vAlign w:val="top"/>
          </w:tcPr>
          <w:p>
            <w:pPr>
              <w:jc w:val="center"/>
            </w:pPr>
            <w:r>
              <w:rPr>
                <w:sz w:val="21"/>
              </w:rPr>
              <w:t>11</w:t>
            </w:r>
          </w:p>
        </w:tc>
        <w:tc>
          <w:tcPr>
            <w:tcW w:w="6565" w:type="dxa"/>
            <w:tcBorders>
              <w:top w:val="nil"/>
              <w:left w:val="nil"/>
              <w:bottom w:val="single" w:color="000000" w:sz="4" w:space="0"/>
              <w:right w:val="single" w:color="000000" w:sz="4" w:space="0"/>
            </w:tcBorders>
            <w:vAlign w:val="top"/>
          </w:tcPr>
          <w:p>
            <w:pPr>
              <w:jc w:val="both"/>
            </w:pPr>
            <w:r>
              <w:rPr>
                <w:sz w:val="21"/>
              </w:rPr>
              <w:t>Filereadingmessages(all)</w:t>
            </w:r>
            <w:r>
              <w:br w:type="textWrapping"/>
            </w:r>
            <w:r>
              <w:rPr>
                <w:sz w:val="21"/>
              </w:rPr>
              <w:t>（文件读取消息(全部)）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1033" w:type="dxa"/>
            <w:tcBorders>
              <w:top w:val="nil"/>
              <w:left w:val="nil"/>
              <w:bottom w:val="single" w:color="000000" w:sz="4" w:space="0"/>
              <w:right w:val="single" w:color="000000" w:sz="4" w:space="0"/>
            </w:tcBorders>
            <w:vAlign w:val="top"/>
          </w:tcPr>
          <w:p>
            <w:pPr>
              <w:jc w:val="center"/>
            </w:pPr>
            <w:r>
              <w:rPr>
                <w:sz w:val="21"/>
              </w:rPr>
              <w:t>12</w:t>
            </w:r>
          </w:p>
        </w:tc>
        <w:tc>
          <w:tcPr>
            <w:tcW w:w="6565" w:type="dxa"/>
            <w:tcBorders>
              <w:top w:val="nil"/>
              <w:left w:val="nil"/>
              <w:bottom w:val="single" w:color="000000" w:sz="4" w:space="0"/>
              <w:right w:val="single" w:color="000000" w:sz="4" w:space="0"/>
            </w:tcBorders>
            <w:vAlign w:val="top"/>
          </w:tcPr>
          <w:p>
            <w:pPr>
              <w:jc w:val="both"/>
            </w:pPr>
            <w:r>
              <w:rPr>
                <w:sz w:val="21"/>
              </w:rPr>
              <w:t>AllAlarmManager-relatedmessages</w:t>
            </w:r>
            <w:r>
              <w:br w:type="textWrapping"/>
            </w:r>
            <w:r>
              <w:rPr>
                <w:sz w:val="21"/>
              </w:rPr>
              <w:t>（所有报警管理器相关消息）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1033" w:type="dxa"/>
            <w:tcBorders>
              <w:top w:val="nil"/>
              <w:left w:val="nil"/>
              <w:bottom w:val="single" w:color="000000" w:sz="4" w:space="0"/>
              <w:right w:val="single" w:color="000000" w:sz="4" w:space="0"/>
            </w:tcBorders>
            <w:vAlign w:val="top"/>
          </w:tcPr>
          <w:p>
            <w:pPr>
              <w:jc w:val="center"/>
            </w:pPr>
            <w:r>
              <w:rPr>
                <w:sz w:val="21"/>
              </w:rPr>
              <w:t>13</w:t>
            </w:r>
          </w:p>
        </w:tc>
        <w:tc>
          <w:tcPr>
            <w:tcW w:w="6565" w:type="dxa"/>
            <w:tcBorders>
              <w:top w:val="nil"/>
              <w:left w:val="nil"/>
              <w:bottom w:val="single" w:color="000000" w:sz="4" w:space="0"/>
              <w:right w:val="single" w:color="000000" w:sz="4" w:space="0"/>
            </w:tcBorders>
            <w:vAlign w:val="top"/>
          </w:tcPr>
          <w:p>
            <w:pPr>
              <w:jc w:val="both"/>
            </w:pPr>
            <w:r>
              <w:rPr>
                <w:sz w:val="21"/>
              </w:rPr>
              <w:t>RampMeteringDetectorInformationRequest/Reply;RedTimeRequest</w:t>
            </w:r>
            <w:r>
              <w:br w:type="textWrapping"/>
            </w:r>
            <w:r>
              <w:rPr>
                <w:sz w:val="21"/>
              </w:rPr>
              <w:t>（斜坡计量检测器信息请求/回复；红色时间请求）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11</w:t>
            </w:r>
          </w:p>
        </w:tc>
        <w:tc>
          <w:tcPr>
            <w:tcW w:w="1033" w:type="dxa"/>
            <w:tcBorders>
              <w:top w:val="nil"/>
              <w:left w:val="nil"/>
              <w:bottom w:val="single" w:color="000000" w:sz="4" w:space="0"/>
              <w:right w:val="single" w:color="000000" w:sz="4" w:space="0"/>
            </w:tcBorders>
            <w:vAlign w:val="top"/>
          </w:tcPr>
          <w:p>
            <w:pPr>
              <w:jc w:val="center"/>
            </w:pPr>
            <w:r>
              <w:rPr>
                <w:sz w:val="21"/>
              </w:rPr>
              <w:t>14</w:t>
            </w:r>
          </w:p>
        </w:tc>
        <w:tc>
          <w:tcPr>
            <w:tcW w:w="6565" w:type="dxa"/>
            <w:tcBorders>
              <w:top w:val="nil"/>
              <w:left w:val="nil"/>
              <w:bottom w:val="single" w:color="000000" w:sz="4" w:space="0"/>
              <w:right w:val="single" w:color="000000" w:sz="4" w:space="0"/>
            </w:tcBorders>
            <w:vAlign w:val="top"/>
          </w:tcPr>
          <w:p>
            <w:pPr>
              <w:jc w:val="both"/>
            </w:pPr>
            <w:r>
              <w:rPr>
                <w:sz w:val="21"/>
              </w:rPr>
              <w:t>CongestionDataRequest/Reply;SiteCongestionIndexRequest/Reply</w:t>
            </w:r>
            <w:r>
              <w:br w:type="textWrapping"/>
            </w:r>
            <w:r>
              <w:rPr>
                <w:sz w:val="21"/>
              </w:rPr>
              <w:t>（拥塞数据请求/答复；站点拥塞指数请求/答复）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1033" w:type="dxa"/>
            <w:tcBorders>
              <w:top w:val="nil"/>
              <w:left w:val="nil"/>
              <w:bottom w:val="single" w:color="000000" w:sz="4" w:space="0"/>
              <w:right w:val="single" w:color="000000" w:sz="4" w:space="0"/>
            </w:tcBorders>
            <w:vAlign w:val="top"/>
          </w:tcPr>
          <w:p>
            <w:pPr>
              <w:jc w:val="center"/>
            </w:pPr>
            <w:r>
              <w:rPr>
                <w:sz w:val="21"/>
              </w:rPr>
              <w:t>14</w:t>
            </w:r>
          </w:p>
        </w:tc>
        <w:tc>
          <w:tcPr>
            <w:tcW w:w="6565" w:type="dxa"/>
            <w:tcBorders>
              <w:top w:val="nil"/>
              <w:left w:val="nil"/>
              <w:bottom w:val="single" w:color="000000" w:sz="4" w:space="0"/>
              <w:right w:val="single" w:color="000000" w:sz="4" w:space="0"/>
            </w:tcBorders>
            <w:vAlign w:val="top"/>
          </w:tcPr>
          <w:p>
            <w:pPr>
              <w:jc w:val="both"/>
            </w:pPr>
            <w:r>
              <w:rPr>
                <w:sz w:val="21"/>
              </w:rPr>
              <w:t>DetectorCongestionIndexRequest/Reply</w:t>
            </w:r>
            <w:r>
              <w:br w:type="textWrapping"/>
            </w:r>
            <w:r>
              <w:rPr>
                <w:sz w:val="21"/>
              </w:rPr>
              <w:t>（检测器拥塞指数请求/答复）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13</w:t>
            </w:r>
          </w:p>
        </w:tc>
        <w:tc>
          <w:tcPr>
            <w:tcW w:w="1033" w:type="dxa"/>
            <w:tcBorders>
              <w:top w:val="nil"/>
              <w:left w:val="nil"/>
              <w:bottom w:val="single" w:color="000000" w:sz="4" w:space="0"/>
              <w:right w:val="single" w:color="000000" w:sz="4" w:space="0"/>
            </w:tcBorders>
            <w:vAlign w:val="top"/>
          </w:tcPr>
          <w:p>
            <w:pPr>
              <w:jc w:val="center"/>
            </w:pPr>
            <w:r>
              <w:rPr>
                <w:sz w:val="21"/>
              </w:rPr>
              <w:t>15</w:t>
            </w:r>
          </w:p>
        </w:tc>
        <w:tc>
          <w:tcPr>
            <w:tcW w:w="6565" w:type="dxa"/>
            <w:tcBorders>
              <w:top w:val="nil"/>
              <w:left w:val="nil"/>
              <w:bottom w:val="single" w:color="000000" w:sz="4" w:space="0"/>
              <w:right w:val="single" w:color="000000" w:sz="4" w:space="0"/>
            </w:tcBorders>
            <w:vAlign w:val="top"/>
          </w:tcPr>
          <w:p>
            <w:pPr>
              <w:jc w:val="both"/>
            </w:pPr>
            <w:r>
              <w:rPr>
                <w:sz w:val="21"/>
              </w:rPr>
              <w:t>RoutePre-emptionControlRequest/Reply</w:t>
            </w:r>
            <w:r>
              <w:br w:type="textWrapping"/>
            </w:r>
            <w:r>
              <w:rPr>
                <w:sz w:val="21"/>
              </w:rPr>
              <w:t>（路由预加密控制请求/回复）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14</w:t>
            </w:r>
          </w:p>
        </w:tc>
        <w:tc>
          <w:tcPr>
            <w:tcW w:w="1033" w:type="dxa"/>
            <w:tcBorders>
              <w:top w:val="nil"/>
              <w:left w:val="nil"/>
              <w:bottom w:val="single" w:color="000000" w:sz="4" w:space="0"/>
              <w:right w:val="single" w:color="000000" w:sz="4" w:space="0"/>
            </w:tcBorders>
            <w:vAlign w:val="top"/>
          </w:tcPr>
          <w:p>
            <w:pPr>
              <w:jc w:val="center"/>
            </w:pPr>
            <w:r>
              <w:rPr>
                <w:sz w:val="21"/>
              </w:rPr>
              <w:t>16</w:t>
            </w:r>
          </w:p>
        </w:tc>
        <w:tc>
          <w:tcPr>
            <w:tcW w:w="6565" w:type="dxa"/>
            <w:tcBorders>
              <w:top w:val="nil"/>
              <w:left w:val="nil"/>
              <w:bottom w:val="single" w:color="000000" w:sz="4" w:space="0"/>
              <w:right w:val="single" w:color="000000" w:sz="4" w:space="0"/>
            </w:tcBorders>
            <w:vAlign w:val="top"/>
          </w:tcPr>
          <w:p>
            <w:pPr>
              <w:jc w:val="both"/>
            </w:pPr>
            <w:r>
              <w:rPr>
                <w:sz w:val="21"/>
              </w:rPr>
              <w:t>ANTTS</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1033" w:type="dxa"/>
            <w:tcBorders>
              <w:top w:val="nil"/>
              <w:left w:val="nil"/>
              <w:bottom w:val="single" w:color="000000" w:sz="4" w:space="0"/>
              <w:right w:val="single" w:color="000000" w:sz="4" w:space="0"/>
            </w:tcBorders>
            <w:vAlign w:val="top"/>
          </w:tcPr>
          <w:p>
            <w:pPr>
              <w:jc w:val="center"/>
            </w:pPr>
            <w:r>
              <w:rPr>
                <w:sz w:val="21"/>
              </w:rPr>
              <w:t>20</w:t>
            </w:r>
          </w:p>
        </w:tc>
        <w:tc>
          <w:tcPr>
            <w:tcW w:w="6565" w:type="dxa"/>
            <w:tcBorders>
              <w:top w:val="nil"/>
              <w:left w:val="nil"/>
              <w:bottom w:val="single" w:color="000000" w:sz="4" w:space="0"/>
              <w:right w:val="single" w:color="000000" w:sz="4" w:space="0"/>
            </w:tcBorders>
            <w:vAlign w:val="top"/>
          </w:tcPr>
          <w:p>
            <w:pPr>
              <w:jc w:val="both"/>
            </w:pPr>
            <w:r>
              <w:rPr>
                <w:sz w:val="21"/>
              </w:rPr>
              <w:t>Sitegraphics（路口基础信息）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1033" w:type="dxa"/>
            <w:tcBorders>
              <w:top w:val="nil"/>
              <w:left w:val="nil"/>
              <w:bottom w:val="single" w:color="000000" w:sz="4" w:space="0"/>
              <w:right w:val="single" w:color="000000" w:sz="4" w:space="0"/>
            </w:tcBorders>
            <w:vAlign w:val="top"/>
          </w:tcPr>
          <w:p>
            <w:pPr>
              <w:jc w:val="center"/>
            </w:pPr>
            <w:r>
              <w:rPr>
                <w:sz w:val="21"/>
              </w:rPr>
              <w:t>30</w:t>
            </w:r>
          </w:p>
        </w:tc>
        <w:tc>
          <w:tcPr>
            <w:tcW w:w="6565" w:type="dxa"/>
            <w:tcBorders>
              <w:top w:val="nil"/>
              <w:left w:val="nil"/>
              <w:bottom w:val="single" w:color="000000" w:sz="4" w:space="0"/>
              <w:right w:val="single" w:color="000000" w:sz="4" w:space="0"/>
            </w:tcBorders>
            <w:vAlign w:val="top"/>
          </w:tcPr>
          <w:p>
            <w:pPr>
              <w:jc w:val="both"/>
            </w:pPr>
            <w:r>
              <w:rPr>
                <w:sz w:val="21"/>
              </w:rPr>
              <w:t>SiteDwellRequest/Reply</w:t>
            </w:r>
            <w:r>
              <w:br w:type="textWrapping"/>
            </w:r>
            <w:r>
              <w:rPr>
                <w:sz w:val="21"/>
              </w:rPr>
              <w:t>（站点驻留请求/回复）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17</w:t>
            </w:r>
          </w:p>
        </w:tc>
        <w:tc>
          <w:tcPr>
            <w:tcW w:w="1033" w:type="dxa"/>
            <w:tcBorders>
              <w:top w:val="nil"/>
              <w:left w:val="nil"/>
              <w:bottom w:val="single" w:color="000000" w:sz="4" w:space="0"/>
              <w:right w:val="single" w:color="000000" w:sz="4" w:space="0"/>
            </w:tcBorders>
            <w:vAlign w:val="top"/>
          </w:tcPr>
          <w:p>
            <w:pPr>
              <w:jc w:val="center"/>
            </w:pPr>
            <w:r>
              <w:rPr>
                <w:sz w:val="21"/>
              </w:rPr>
              <w:t>31</w:t>
            </w:r>
          </w:p>
        </w:tc>
        <w:tc>
          <w:tcPr>
            <w:tcW w:w="6565" w:type="dxa"/>
            <w:tcBorders>
              <w:top w:val="nil"/>
              <w:left w:val="nil"/>
              <w:bottom w:val="single" w:color="000000" w:sz="4" w:space="0"/>
              <w:right w:val="single" w:color="000000" w:sz="4" w:space="0"/>
            </w:tcBorders>
            <w:vAlign w:val="top"/>
          </w:tcPr>
          <w:p>
            <w:pPr>
              <w:jc w:val="both"/>
            </w:pPr>
            <w:r>
              <w:rPr>
                <w:sz w:val="21"/>
              </w:rPr>
              <w:t>OperatorInterventionRequest/Reply</w:t>
            </w:r>
            <w:r>
              <w:br w:type="textWrapping"/>
            </w:r>
            <w:r>
              <w:rPr>
                <w:sz w:val="21"/>
              </w:rPr>
              <w:t>（操作员干预请求/回复）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1033" w:type="dxa"/>
            <w:tcBorders>
              <w:top w:val="nil"/>
              <w:left w:val="nil"/>
              <w:bottom w:val="single" w:color="000000" w:sz="4" w:space="0"/>
              <w:right w:val="single" w:color="000000" w:sz="4" w:space="0"/>
            </w:tcBorders>
            <w:vAlign w:val="top"/>
          </w:tcPr>
          <w:p>
            <w:pPr>
              <w:jc w:val="center"/>
            </w:pPr>
            <w:r>
              <w:rPr>
                <w:sz w:val="21"/>
              </w:rPr>
              <w:t>32</w:t>
            </w:r>
          </w:p>
        </w:tc>
        <w:tc>
          <w:tcPr>
            <w:tcW w:w="6565" w:type="dxa"/>
            <w:tcBorders>
              <w:top w:val="nil"/>
              <w:left w:val="nil"/>
              <w:bottom w:val="single" w:color="000000" w:sz="4" w:space="0"/>
              <w:right w:val="single" w:color="000000" w:sz="4" w:space="0"/>
            </w:tcBorders>
            <w:vAlign w:val="top"/>
          </w:tcPr>
          <w:p>
            <w:pPr>
              <w:jc w:val="both"/>
            </w:pPr>
            <w:r>
              <w:rPr>
                <w:sz w:val="21"/>
              </w:rPr>
              <w:t>SiteStatusRequest,Reply,DataReply,PhaseChangeReply</w:t>
            </w:r>
            <w:r>
              <w:br w:type="textWrapping"/>
            </w:r>
            <w:r>
              <w:rPr>
                <w:sz w:val="21"/>
              </w:rPr>
              <w:t>（站点状态请求、回复、数据回复、相变回复）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19</w:t>
            </w:r>
          </w:p>
        </w:tc>
        <w:tc>
          <w:tcPr>
            <w:tcW w:w="1033" w:type="dxa"/>
            <w:tcBorders>
              <w:top w:val="nil"/>
              <w:left w:val="nil"/>
              <w:bottom w:val="single" w:color="000000" w:sz="4" w:space="0"/>
              <w:right w:val="single" w:color="000000" w:sz="4" w:space="0"/>
            </w:tcBorders>
            <w:vAlign w:val="top"/>
          </w:tcPr>
          <w:p>
            <w:pPr>
              <w:jc w:val="center"/>
            </w:pPr>
            <w:r>
              <w:rPr>
                <w:sz w:val="21"/>
              </w:rPr>
              <w:t>33</w:t>
            </w:r>
          </w:p>
        </w:tc>
        <w:tc>
          <w:tcPr>
            <w:tcW w:w="6565" w:type="dxa"/>
            <w:tcBorders>
              <w:top w:val="nil"/>
              <w:left w:val="nil"/>
              <w:bottom w:val="single" w:color="000000" w:sz="4" w:space="0"/>
              <w:right w:val="single" w:color="000000" w:sz="4" w:space="0"/>
            </w:tcBorders>
            <w:vAlign w:val="top"/>
          </w:tcPr>
          <w:p>
            <w:pPr>
              <w:jc w:val="both"/>
            </w:pPr>
            <w:r>
              <w:rPr>
                <w:sz w:val="21"/>
              </w:rPr>
              <w:t>StrategicMonitorRequest/Reply/Data/EndofMessage</w:t>
            </w:r>
            <w:r>
              <w:br w:type="textWrapping"/>
            </w:r>
            <w:r>
              <w:rPr>
                <w:sz w:val="21"/>
              </w:rPr>
              <w:t>（战略监控请求/回复/数据/消息结束）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1033" w:type="dxa"/>
            <w:tcBorders>
              <w:top w:val="nil"/>
              <w:left w:val="nil"/>
              <w:bottom w:val="single" w:color="000000" w:sz="4" w:space="0"/>
              <w:right w:val="single" w:color="000000" w:sz="4" w:space="0"/>
            </w:tcBorders>
            <w:vAlign w:val="top"/>
          </w:tcPr>
          <w:p>
            <w:pPr>
              <w:jc w:val="center"/>
            </w:pPr>
            <w:r>
              <w:rPr>
                <w:sz w:val="21"/>
              </w:rPr>
              <w:t>35</w:t>
            </w:r>
          </w:p>
        </w:tc>
        <w:tc>
          <w:tcPr>
            <w:tcW w:w="6565" w:type="dxa"/>
            <w:tcBorders>
              <w:top w:val="nil"/>
              <w:left w:val="nil"/>
              <w:bottom w:val="single" w:color="000000" w:sz="4" w:space="0"/>
              <w:right w:val="single" w:color="000000" w:sz="4" w:space="0"/>
            </w:tcBorders>
            <w:vAlign w:val="top"/>
          </w:tcPr>
          <w:p>
            <w:pPr>
              <w:jc w:val="both"/>
            </w:pPr>
            <w:r>
              <w:rPr>
                <w:sz w:val="21"/>
              </w:rPr>
              <w:t>DetectorCountRequest/Reply</w:t>
            </w:r>
            <w:r>
              <w:br w:type="textWrapping"/>
            </w:r>
            <w:r>
              <w:rPr>
                <w:sz w:val="21"/>
              </w:rPr>
              <w:t>（检测器计数请求/答复）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21</w:t>
            </w:r>
          </w:p>
        </w:tc>
        <w:tc>
          <w:tcPr>
            <w:tcW w:w="1033" w:type="dxa"/>
            <w:tcBorders>
              <w:top w:val="nil"/>
              <w:left w:val="nil"/>
              <w:bottom w:val="single" w:color="000000" w:sz="4" w:space="0"/>
              <w:right w:val="single" w:color="000000" w:sz="4" w:space="0"/>
            </w:tcBorders>
            <w:vAlign w:val="top"/>
          </w:tcPr>
          <w:p>
            <w:pPr>
              <w:jc w:val="center"/>
            </w:pPr>
            <w:r>
              <w:rPr>
                <w:sz w:val="21"/>
              </w:rPr>
              <w:t>100</w:t>
            </w:r>
          </w:p>
        </w:tc>
        <w:tc>
          <w:tcPr>
            <w:tcW w:w="6565" w:type="dxa"/>
            <w:tcBorders>
              <w:top w:val="nil"/>
              <w:left w:val="nil"/>
              <w:bottom w:val="single" w:color="000000" w:sz="4" w:space="0"/>
              <w:right w:val="single" w:color="000000" w:sz="4" w:space="0"/>
            </w:tcBorders>
            <w:vAlign w:val="top"/>
          </w:tcPr>
          <w:p>
            <w:pPr>
              <w:jc w:val="both"/>
            </w:pPr>
            <w:r>
              <w:rPr>
                <w:sz w:val="21"/>
              </w:rPr>
              <w:t>LicenceValidationRequest/Reply</w:t>
            </w:r>
          </w:p>
          <w:p>
            <w:pPr>
              <w:jc w:val="both"/>
            </w:pPr>
            <w:r>
              <w:rPr>
                <w:sz w:val="21"/>
              </w:rPr>
              <w:t>（许可证确认请求/回复）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22</w:t>
            </w:r>
          </w:p>
        </w:tc>
        <w:tc>
          <w:tcPr>
            <w:tcW w:w="1033" w:type="dxa"/>
            <w:tcBorders>
              <w:top w:val="nil"/>
              <w:left w:val="nil"/>
              <w:bottom w:val="single" w:color="000000" w:sz="4" w:space="0"/>
              <w:right w:val="single" w:color="000000" w:sz="4" w:space="0"/>
            </w:tcBorders>
            <w:vAlign w:val="top"/>
          </w:tcPr>
          <w:p>
            <w:pPr>
              <w:jc w:val="center"/>
            </w:pPr>
            <w:r>
              <w:rPr>
                <w:sz w:val="21"/>
              </w:rPr>
              <w:t>101</w:t>
            </w:r>
          </w:p>
        </w:tc>
        <w:tc>
          <w:tcPr>
            <w:tcW w:w="6565" w:type="dxa"/>
            <w:tcBorders>
              <w:top w:val="nil"/>
              <w:left w:val="nil"/>
              <w:bottom w:val="single" w:color="000000" w:sz="4" w:space="0"/>
              <w:right w:val="single" w:color="000000" w:sz="4" w:space="0"/>
            </w:tcBorders>
            <w:vAlign w:val="top"/>
          </w:tcPr>
          <w:p>
            <w:pPr>
              <w:jc w:val="both"/>
            </w:pPr>
            <w:r>
              <w:rPr>
                <w:sz w:val="21"/>
              </w:rPr>
              <w:t>UserValidationRequest/Reply</w:t>
            </w:r>
            <w:r>
              <w:br w:type="textWrapping"/>
            </w:r>
            <w:r>
              <w:rPr>
                <w:sz w:val="21"/>
              </w:rPr>
              <w:t>（用户验证请求/答复）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23</w:t>
            </w:r>
          </w:p>
        </w:tc>
        <w:tc>
          <w:tcPr>
            <w:tcW w:w="1033" w:type="dxa"/>
            <w:tcBorders>
              <w:top w:val="nil"/>
              <w:left w:val="nil"/>
              <w:bottom w:val="single" w:color="000000" w:sz="4" w:space="0"/>
              <w:right w:val="single" w:color="000000" w:sz="4" w:space="0"/>
            </w:tcBorders>
            <w:vAlign w:val="top"/>
          </w:tcPr>
          <w:p>
            <w:pPr>
              <w:jc w:val="center"/>
            </w:pPr>
            <w:r>
              <w:rPr>
                <w:sz w:val="21"/>
              </w:rPr>
              <w:t>150</w:t>
            </w:r>
          </w:p>
        </w:tc>
        <w:tc>
          <w:tcPr>
            <w:tcW w:w="6565" w:type="dxa"/>
            <w:tcBorders>
              <w:top w:val="nil"/>
              <w:left w:val="nil"/>
              <w:bottom w:val="single" w:color="000000" w:sz="4" w:space="0"/>
              <w:right w:val="single" w:color="000000" w:sz="4" w:space="0"/>
            </w:tcBorders>
            <w:vAlign w:val="top"/>
          </w:tcPr>
          <w:p>
            <w:pPr>
              <w:jc w:val="both"/>
            </w:pPr>
            <w:r>
              <w:rPr>
                <w:sz w:val="21"/>
              </w:rPr>
              <w:t>RegisterasaServerRequest/Reply;ClientDisconnect</w:t>
            </w:r>
            <w:r>
              <w:br w:type="textWrapping"/>
            </w:r>
            <w:r>
              <w:rPr>
                <w:sz w:val="21"/>
              </w:rPr>
              <w:t>（注册为服务器请求/应答；客户端断开连接）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8" w:type="dxa"/>
            <w:tcBorders>
              <w:top w:val="nil"/>
              <w:left w:val="single" w:color="000000" w:sz="4" w:space="0"/>
              <w:bottom w:val="single" w:color="000000" w:sz="4" w:space="0"/>
              <w:right w:val="single" w:color="000000" w:sz="4" w:space="0"/>
            </w:tcBorders>
            <w:vAlign w:val="top"/>
          </w:tcPr>
          <w:p>
            <w:pPr>
              <w:jc w:val="center"/>
            </w:pPr>
            <w:r>
              <w:rPr>
                <w:sz w:val="21"/>
              </w:rPr>
              <w:t>24</w:t>
            </w:r>
          </w:p>
        </w:tc>
        <w:tc>
          <w:tcPr>
            <w:tcW w:w="1033" w:type="dxa"/>
            <w:tcBorders>
              <w:top w:val="nil"/>
              <w:left w:val="nil"/>
              <w:bottom w:val="single" w:color="000000" w:sz="4" w:space="0"/>
              <w:right w:val="single" w:color="000000" w:sz="4" w:space="0"/>
            </w:tcBorders>
            <w:vAlign w:val="top"/>
          </w:tcPr>
          <w:p>
            <w:pPr>
              <w:jc w:val="center"/>
            </w:pPr>
            <w:r>
              <w:rPr>
                <w:sz w:val="21"/>
              </w:rPr>
              <w:t>255</w:t>
            </w:r>
          </w:p>
        </w:tc>
        <w:tc>
          <w:tcPr>
            <w:tcW w:w="6565" w:type="dxa"/>
            <w:tcBorders>
              <w:top w:val="nil"/>
              <w:left w:val="nil"/>
              <w:bottom w:val="single" w:color="000000" w:sz="4" w:space="0"/>
              <w:right w:val="single" w:color="000000" w:sz="4" w:space="0"/>
            </w:tcBorders>
            <w:vAlign w:val="top"/>
          </w:tcPr>
          <w:p>
            <w:pPr>
              <w:jc w:val="both"/>
            </w:pPr>
            <w:r>
              <w:rPr>
                <w:sz w:val="21"/>
              </w:rPr>
              <w:t>ReplytoInvalidRequest</w:t>
            </w:r>
            <w:r>
              <w:br w:type="textWrapping"/>
            </w:r>
            <w:r>
              <w:rPr>
                <w:sz w:val="21"/>
              </w:rPr>
              <w:t>（对无效请求的答复）</w:t>
            </w:r>
          </w:p>
        </w:tc>
      </w:tr>
    </w:tbl>
    <w:p>
      <w:pPr>
        <w:jc w:val="left"/>
      </w:pPr>
      <w:r>
        <w:rPr>
          <w:sz w:val="24"/>
        </w:rPr>
        <w:t>2.2.2SCATS系统数据解析</w:t>
      </w:r>
    </w:p>
    <w:p>
      <w:pPr>
        <w:ind w:firstLine="480"/>
        <w:jc w:val="both"/>
      </w:pPr>
      <w:r>
        <w:rPr>
          <w:sz w:val="24"/>
        </w:rPr>
        <w:t>基于当前已开发对接的ITS协议接口，进一步解析SCATS系统的信号控制数据，包括信号静态数据和动态数据，获取支撑信号控制管理所需的各类信息。</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03"/>
        <w:gridCol w:w="2417"/>
        <w:gridCol w:w="518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vAlign w:val="top"/>
          </w:tcPr>
          <w:p>
            <w:pPr>
              <w:jc w:val="center"/>
            </w:pPr>
            <w:r>
              <w:rPr>
                <w:b/>
                <w:sz w:val="21"/>
              </w:rPr>
              <w:t>序号</w:t>
            </w:r>
          </w:p>
        </w:tc>
        <w:tc>
          <w:tcPr>
            <w:tcW w:w="7603" w:type="dxa"/>
            <w:gridSpan w:val="2"/>
            <w:tcBorders>
              <w:top w:val="single" w:color="000000" w:sz="4" w:space="0"/>
              <w:left w:val="nil"/>
              <w:bottom w:val="single" w:color="000000" w:sz="4" w:space="0"/>
              <w:right w:val="single" w:color="000000" w:sz="4" w:space="0"/>
            </w:tcBorders>
            <w:vAlign w:val="top"/>
          </w:tcPr>
          <w:p>
            <w:pPr>
              <w:jc w:val="center"/>
            </w:pPr>
            <w:r>
              <w:rPr>
                <w:b/>
                <w:sz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w:t>
            </w:r>
          </w:p>
        </w:tc>
        <w:tc>
          <w:tcPr>
            <w:tcW w:w="2417" w:type="dxa"/>
            <w:vMerge w:val="restart"/>
            <w:tcBorders>
              <w:top w:val="nil"/>
              <w:left w:val="nil"/>
              <w:bottom w:val="nil"/>
              <w:right w:val="single" w:color="000000" w:sz="4" w:space="0"/>
            </w:tcBorders>
            <w:vAlign w:val="top"/>
          </w:tcPr>
          <w:p>
            <w:pPr>
              <w:jc w:val="both"/>
            </w:pPr>
            <w:r>
              <w:rPr>
                <w:sz w:val="21"/>
              </w:rPr>
              <w:t>SCATS静态数据解析</w:t>
            </w:r>
          </w:p>
        </w:tc>
        <w:tc>
          <w:tcPr>
            <w:tcW w:w="5186" w:type="dxa"/>
            <w:tcBorders>
              <w:top w:val="single" w:color="000000" w:sz="4" w:space="0"/>
              <w:left w:val="nil"/>
              <w:bottom w:val="single" w:color="000000" w:sz="4" w:space="0"/>
              <w:right w:val="single" w:color="000000" w:sz="4" w:space="0"/>
            </w:tcBorders>
            <w:vAlign w:val="top"/>
          </w:tcPr>
          <w:p>
            <w:pPr>
              <w:jc w:val="both"/>
            </w:pPr>
            <w:r>
              <w:rPr>
                <w:sz w:val="21"/>
              </w:rPr>
              <w:t>信号机所在区域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w:t>
            </w:r>
          </w:p>
        </w:tc>
        <w:tc>
          <w:tcPr>
            <w:tcW w:w="2417" w:type="dxa"/>
            <w:vMerge w:val="continue"/>
            <w:tcBorders>
              <w:top w:val="nil"/>
              <w:left w:val="nil"/>
              <w:bottom w:val="nil"/>
              <w:right w:val="single" w:color="000000" w:sz="4" w:space="0"/>
            </w:tcBorders>
          </w:tcPr>
          <w:p/>
        </w:tc>
        <w:tc>
          <w:tcPr>
            <w:tcW w:w="5186" w:type="dxa"/>
            <w:tcBorders>
              <w:top w:val="nil"/>
              <w:left w:val="nil"/>
              <w:bottom w:val="single" w:color="000000" w:sz="4" w:space="0"/>
              <w:right w:val="single" w:color="000000" w:sz="4" w:space="0"/>
            </w:tcBorders>
            <w:vAlign w:val="top"/>
          </w:tcPr>
          <w:p>
            <w:pPr>
              <w:jc w:val="both"/>
            </w:pPr>
            <w:r>
              <w:rPr>
                <w:sz w:val="21"/>
              </w:rPr>
              <w:t>信号机设备信息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2417" w:type="dxa"/>
            <w:vMerge w:val="continue"/>
            <w:tcBorders>
              <w:top w:val="nil"/>
              <w:left w:val="nil"/>
              <w:bottom w:val="nil"/>
              <w:right w:val="single" w:color="000000" w:sz="4" w:space="0"/>
            </w:tcBorders>
          </w:tcPr>
          <w:p/>
        </w:tc>
        <w:tc>
          <w:tcPr>
            <w:tcW w:w="5186" w:type="dxa"/>
            <w:tcBorders>
              <w:top w:val="nil"/>
              <w:left w:val="nil"/>
              <w:bottom w:val="single" w:color="000000" w:sz="4" w:space="0"/>
              <w:right w:val="single" w:color="000000" w:sz="4" w:space="0"/>
            </w:tcBorders>
            <w:vAlign w:val="top"/>
          </w:tcPr>
          <w:p>
            <w:pPr>
              <w:jc w:val="both"/>
            </w:pPr>
            <w:r>
              <w:rPr>
                <w:sz w:val="21"/>
              </w:rPr>
              <w:t>信号机车道方向信息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2417" w:type="dxa"/>
            <w:vMerge w:val="continue"/>
            <w:tcBorders>
              <w:top w:val="nil"/>
              <w:left w:val="nil"/>
              <w:bottom w:val="nil"/>
              <w:right w:val="single" w:color="000000" w:sz="4" w:space="0"/>
            </w:tcBorders>
          </w:tcPr>
          <w:p/>
        </w:tc>
        <w:tc>
          <w:tcPr>
            <w:tcW w:w="5186" w:type="dxa"/>
            <w:tcBorders>
              <w:top w:val="nil"/>
              <w:left w:val="nil"/>
              <w:bottom w:val="single" w:color="000000" w:sz="4" w:space="0"/>
              <w:right w:val="single" w:color="000000" w:sz="4" w:space="0"/>
            </w:tcBorders>
            <w:vAlign w:val="top"/>
          </w:tcPr>
          <w:p>
            <w:pPr>
              <w:jc w:val="both"/>
            </w:pPr>
            <w:r>
              <w:rPr>
                <w:sz w:val="21"/>
              </w:rPr>
              <w:t>信号机检测器信息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2417" w:type="dxa"/>
            <w:vMerge w:val="continue"/>
            <w:tcBorders>
              <w:top w:val="nil"/>
              <w:left w:val="nil"/>
              <w:bottom w:val="nil"/>
              <w:right w:val="single" w:color="000000" w:sz="4" w:space="0"/>
            </w:tcBorders>
          </w:tcPr>
          <w:p/>
        </w:tc>
        <w:tc>
          <w:tcPr>
            <w:tcW w:w="5186" w:type="dxa"/>
            <w:tcBorders>
              <w:top w:val="nil"/>
              <w:left w:val="nil"/>
              <w:bottom w:val="single" w:color="000000" w:sz="4" w:space="0"/>
              <w:right w:val="single" w:color="000000" w:sz="4" w:space="0"/>
            </w:tcBorders>
            <w:vAlign w:val="top"/>
          </w:tcPr>
          <w:p>
            <w:pPr>
              <w:jc w:val="both"/>
            </w:pPr>
            <w:r>
              <w:rPr>
                <w:sz w:val="21"/>
              </w:rPr>
              <w:t>信号机方案信息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2417" w:type="dxa"/>
            <w:vMerge w:val="continue"/>
            <w:tcBorders>
              <w:top w:val="nil"/>
              <w:left w:val="nil"/>
              <w:bottom w:val="nil"/>
              <w:right w:val="single" w:color="000000" w:sz="4" w:space="0"/>
            </w:tcBorders>
          </w:tcPr>
          <w:p/>
        </w:tc>
        <w:tc>
          <w:tcPr>
            <w:tcW w:w="5186" w:type="dxa"/>
            <w:tcBorders>
              <w:top w:val="nil"/>
              <w:left w:val="nil"/>
              <w:bottom w:val="single" w:color="000000" w:sz="4" w:space="0"/>
              <w:right w:val="single" w:color="000000" w:sz="4" w:space="0"/>
            </w:tcBorders>
            <w:vAlign w:val="top"/>
          </w:tcPr>
          <w:p>
            <w:pPr>
              <w:jc w:val="both"/>
            </w:pPr>
            <w:r>
              <w:rPr>
                <w:sz w:val="21"/>
              </w:rPr>
              <w:t>信号机阶段信息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2417" w:type="dxa"/>
            <w:vMerge w:val="continue"/>
            <w:tcBorders>
              <w:top w:val="nil"/>
              <w:left w:val="nil"/>
              <w:bottom w:val="nil"/>
              <w:right w:val="single" w:color="000000" w:sz="4" w:space="0"/>
            </w:tcBorders>
          </w:tcPr>
          <w:p/>
        </w:tc>
        <w:tc>
          <w:tcPr>
            <w:tcW w:w="5186" w:type="dxa"/>
            <w:tcBorders>
              <w:top w:val="nil"/>
              <w:left w:val="nil"/>
              <w:bottom w:val="single" w:color="000000" w:sz="4" w:space="0"/>
              <w:right w:val="single" w:color="000000" w:sz="4" w:space="0"/>
            </w:tcBorders>
            <w:vAlign w:val="top"/>
          </w:tcPr>
          <w:p>
            <w:pPr>
              <w:jc w:val="both"/>
            </w:pPr>
            <w:r>
              <w:rPr>
                <w:sz w:val="21"/>
              </w:rPr>
              <w:t>信号机相位与放行方向关联信息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2417" w:type="dxa"/>
            <w:vMerge w:val="restart"/>
            <w:tcBorders>
              <w:top w:val="nil"/>
              <w:left w:val="nil"/>
              <w:bottom w:val="nil"/>
              <w:right w:val="single" w:color="000000" w:sz="4" w:space="0"/>
            </w:tcBorders>
            <w:vAlign w:val="top"/>
          </w:tcPr>
          <w:p>
            <w:pPr>
              <w:jc w:val="both"/>
            </w:pPr>
            <w:r>
              <w:rPr>
                <w:sz w:val="21"/>
              </w:rPr>
              <w:t>SCATS动态数据解析</w:t>
            </w:r>
          </w:p>
        </w:tc>
        <w:tc>
          <w:tcPr>
            <w:tcW w:w="5186" w:type="dxa"/>
            <w:tcBorders>
              <w:top w:val="nil"/>
              <w:left w:val="nil"/>
              <w:bottom w:val="single" w:color="000000" w:sz="4" w:space="0"/>
              <w:right w:val="single" w:color="000000" w:sz="4" w:space="0"/>
            </w:tcBorders>
            <w:vAlign w:val="top"/>
          </w:tcPr>
          <w:p>
            <w:pPr>
              <w:jc w:val="both"/>
            </w:pPr>
            <w:r>
              <w:rPr>
                <w:sz w:val="21"/>
              </w:rPr>
              <w:t>信号机联网在线或离线状态信息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2417" w:type="dxa"/>
            <w:vMerge w:val="continue"/>
            <w:tcBorders>
              <w:top w:val="nil"/>
              <w:left w:val="nil"/>
              <w:bottom w:val="nil"/>
              <w:right w:val="single" w:color="000000" w:sz="4" w:space="0"/>
            </w:tcBorders>
          </w:tcPr>
          <w:p/>
        </w:tc>
        <w:tc>
          <w:tcPr>
            <w:tcW w:w="5186" w:type="dxa"/>
            <w:tcBorders>
              <w:top w:val="nil"/>
              <w:left w:val="nil"/>
              <w:bottom w:val="single" w:color="000000" w:sz="4" w:space="0"/>
              <w:right w:val="single" w:color="000000" w:sz="4" w:space="0"/>
            </w:tcBorders>
            <w:vAlign w:val="top"/>
          </w:tcPr>
          <w:p>
            <w:pPr>
              <w:jc w:val="both"/>
            </w:pPr>
            <w:r>
              <w:rPr>
                <w:sz w:val="21"/>
              </w:rPr>
              <w:t>信号机实时灯态信息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2417" w:type="dxa"/>
            <w:vMerge w:val="continue"/>
            <w:tcBorders>
              <w:top w:val="nil"/>
              <w:left w:val="nil"/>
              <w:bottom w:val="nil"/>
              <w:right w:val="single" w:color="000000" w:sz="4" w:space="0"/>
            </w:tcBorders>
          </w:tcPr>
          <w:p/>
        </w:tc>
        <w:tc>
          <w:tcPr>
            <w:tcW w:w="5186" w:type="dxa"/>
            <w:tcBorders>
              <w:top w:val="nil"/>
              <w:left w:val="nil"/>
              <w:bottom w:val="single" w:color="000000" w:sz="4" w:space="0"/>
              <w:right w:val="single" w:color="000000" w:sz="4" w:space="0"/>
            </w:tcBorders>
            <w:vAlign w:val="top"/>
          </w:tcPr>
          <w:p>
            <w:pPr>
              <w:jc w:val="both"/>
            </w:pPr>
            <w:r>
              <w:rPr>
                <w:sz w:val="21"/>
              </w:rPr>
              <w:t>信号机历史日志信息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11</w:t>
            </w:r>
          </w:p>
        </w:tc>
        <w:tc>
          <w:tcPr>
            <w:tcW w:w="2417" w:type="dxa"/>
            <w:vMerge w:val="continue"/>
            <w:tcBorders>
              <w:top w:val="nil"/>
              <w:left w:val="nil"/>
              <w:bottom w:val="nil"/>
              <w:right w:val="single" w:color="000000" w:sz="4" w:space="0"/>
            </w:tcBorders>
          </w:tcPr>
          <w:p/>
        </w:tc>
        <w:tc>
          <w:tcPr>
            <w:tcW w:w="5186" w:type="dxa"/>
            <w:tcBorders>
              <w:top w:val="nil"/>
              <w:left w:val="nil"/>
              <w:bottom w:val="single" w:color="000000" w:sz="4" w:space="0"/>
              <w:right w:val="single" w:color="000000" w:sz="4" w:space="0"/>
            </w:tcBorders>
            <w:vAlign w:val="top"/>
          </w:tcPr>
          <w:p>
            <w:pPr>
              <w:jc w:val="both"/>
            </w:pPr>
            <w:r>
              <w:rPr>
                <w:sz w:val="21"/>
              </w:rPr>
              <w:t>信号机检测器交通量及报警信息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2417" w:type="dxa"/>
            <w:vMerge w:val="continue"/>
            <w:tcBorders>
              <w:top w:val="nil"/>
              <w:left w:val="nil"/>
              <w:bottom w:val="nil"/>
              <w:right w:val="single" w:color="000000" w:sz="4" w:space="0"/>
            </w:tcBorders>
          </w:tcPr>
          <w:p/>
        </w:tc>
        <w:tc>
          <w:tcPr>
            <w:tcW w:w="5186" w:type="dxa"/>
            <w:tcBorders>
              <w:top w:val="nil"/>
              <w:left w:val="nil"/>
              <w:bottom w:val="single" w:color="000000" w:sz="4" w:space="0"/>
              <w:right w:val="single" w:color="000000" w:sz="4" w:space="0"/>
            </w:tcBorders>
            <w:vAlign w:val="top"/>
          </w:tcPr>
          <w:p>
            <w:pPr>
              <w:jc w:val="both"/>
            </w:pPr>
            <w:r>
              <w:rPr>
                <w:sz w:val="21"/>
              </w:rPr>
              <w:t>信号机战略监控信息</w:t>
            </w:r>
          </w:p>
        </w:tc>
      </w:tr>
    </w:tbl>
    <w:p>
      <w:pPr>
        <w:jc w:val="left"/>
      </w:pPr>
      <w:r>
        <w:rPr>
          <w:sz w:val="24"/>
        </w:rPr>
        <w:t>2.2.3其他信号机接口开发</w:t>
      </w:r>
    </w:p>
    <w:p>
      <w:pPr>
        <w:ind w:firstLine="480"/>
        <w:jc w:val="both"/>
      </w:pPr>
      <w:r>
        <w:rPr>
          <w:sz w:val="24"/>
        </w:rPr>
        <w:t>针对部分无联网平台的单点信号机，在联网及厂家开放协议的情况下，本业务系统可进行接入，为本系统提供有效的交通控制与信息，实现数据通讯。以下为接口对接列表概览。</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03"/>
        <w:gridCol w:w="2373"/>
        <w:gridCol w:w="52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vAlign w:val="top"/>
          </w:tcPr>
          <w:p>
            <w:pPr>
              <w:jc w:val="center"/>
            </w:pPr>
            <w:r>
              <w:rPr>
                <w:b/>
                <w:sz w:val="21"/>
              </w:rPr>
              <w:t>序号</w:t>
            </w:r>
          </w:p>
        </w:tc>
        <w:tc>
          <w:tcPr>
            <w:tcW w:w="7603" w:type="dxa"/>
            <w:gridSpan w:val="2"/>
            <w:tcBorders>
              <w:top w:val="single" w:color="000000" w:sz="4" w:space="0"/>
              <w:left w:val="single" w:color="000000" w:sz="4" w:space="0"/>
              <w:bottom w:val="single" w:color="000000" w:sz="4" w:space="0"/>
              <w:right w:val="single" w:color="000000" w:sz="4" w:space="0"/>
            </w:tcBorders>
            <w:vAlign w:val="top"/>
          </w:tcPr>
          <w:p>
            <w:pPr>
              <w:jc w:val="center"/>
            </w:pPr>
            <w:r>
              <w:rPr>
                <w:b/>
                <w:sz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w:t>
            </w:r>
          </w:p>
        </w:tc>
        <w:tc>
          <w:tcPr>
            <w:tcW w:w="2373" w:type="dxa"/>
            <w:vMerge w:val="restart"/>
            <w:tcBorders>
              <w:top w:val="nil"/>
              <w:left w:val="single" w:color="000000" w:sz="4" w:space="0"/>
              <w:bottom w:val="single" w:color="000000" w:sz="4" w:space="0"/>
              <w:right w:val="single" w:color="000000" w:sz="4" w:space="0"/>
            </w:tcBorders>
            <w:vAlign w:val="top"/>
          </w:tcPr>
          <w:p>
            <w:pPr>
              <w:jc w:val="both"/>
            </w:pPr>
            <w:r>
              <w:rPr>
                <w:sz w:val="21"/>
              </w:rPr>
              <w:t>其他信号机配置参数接口</w:t>
            </w:r>
          </w:p>
        </w:tc>
        <w:tc>
          <w:tcPr>
            <w:tcW w:w="5230" w:type="dxa"/>
            <w:tcBorders>
              <w:top w:val="single" w:color="000000" w:sz="4" w:space="0"/>
              <w:left w:val="single" w:color="000000" w:sz="4" w:space="0"/>
              <w:bottom w:val="single" w:color="000000" w:sz="4" w:space="0"/>
              <w:right w:val="single" w:color="000000" w:sz="4" w:space="0"/>
            </w:tcBorders>
            <w:vAlign w:val="top"/>
          </w:tcPr>
          <w:p>
            <w:pPr>
              <w:jc w:val="both"/>
            </w:pPr>
            <w:r>
              <w:rPr>
                <w:sz w:val="21"/>
              </w:rPr>
              <w:t>逻辑关系结构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系统参数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区域参数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子区参数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路口参数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信号机参数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信号灯组参数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检测器参数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车道参数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相位参数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11</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阶段参数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配时方案参数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13</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时段参数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14</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调度参数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15</w:t>
            </w:r>
          </w:p>
        </w:tc>
        <w:tc>
          <w:tcPr>
            <w:tcW w:w="2373" w:type="dxa"/>
            <w:vMerge w:val="restart"/>
            <w:tcBorders>
              <w:top w:val="nil"/>
              <w:left w:val="single" w:color="000000" w:sz="4" w:space="0"/>
              <w:bottom w:val="single" w:color="000000" w:sz="4" w:space="0"/>
              <w:right w:val="single" w:color="000000" w:sz="4" w:space="0"/>
            </w:tcBorders>
            <w:vAlign w:val="top"/>
          </w:tcPr>
          <w:p>
            <w:pPr>
              <w:jc w:val="both"/>
            </w:pPr>
            <w:r>
              <w:rPr>
                <w:sz w:val="21"/>
              </w:rPr>
              <w:t>其他信号机运行信息接口</w:t>
            </w: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系统状态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16</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区域状态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17</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路口状态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18</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信号机故障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19</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路口控制方式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20</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路口周期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21</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路口阶段</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22</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路口相位灯态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23</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路口控制方案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24</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路口交通流数据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25</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基础数据变更通知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26</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时钟通知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27</w:t>
            </w:r>
          </w:p>
        </w:tc>
        <w:tc>
          <w:tcPr>
            <w:tcW w:w="2373" w:type="dxa"/>
            <w:vMerge w:val="restart"/>
            <w:tcBorders>
              <w:top w:val="nil"/>
              <w:left w:val="single" w:color="000000" w:sz="4" w:space="0"/>
              <w:bottom w:val="single" w:color="000000" w:sz="4" w:space="0"/>
              <w:right w:val="single" w:color="000000" w:sz="4" w:space="0"/>
            </w:tcBorders>
            <w:vAlign w:val="top"/>
          </w:tcPr>
          <w:p>
            <w:pPr>
              <w:jc w:val="both"/>
            </w:pPr>
            <w:r>
              <w:rPr>
                <w:sz w:val="21"/>
              </w:rPr>
              <w:t>其他信号机控制命令接口</w:t>
            </w: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配置参数及运行信息通知及查询命令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28</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指定控制方式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29</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指定控制方案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30</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锁定交通流向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31</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解锁交通流向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32</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路口周期阶段相位灯态交通流数据上传设置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33</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方案下发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34</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时钟校时通知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1"/>
              </w:rPr>
              <w:t>35</w:t>
            </w:r>
          </w:p>
        </w:tc>
        <w:tc>
          <w:tcPr>
            <w:tcW w:w="2373" w:type="dxa"/>
            <w:vMerge w:val="continue"/>
            <w:tcBorders>
              <w:top w:val="nil"/>
              <w:left w:val="single" w:color="000000" w:sz="4" w:space="0"/>
              <w:bottom w:val="single" w:color="000000" w:sz="4" w:space="0"/>
              <w:right w:val="single" w:color="000000" w:sz="4" w:space="0"/>
            </w:tcBorders>
          </w:tcPr>
          <w:p/>
        </w:tc>
        <w:tc>
          <w:tcPr>
            <w:tcW w:w="5230" w:type="dxa"/>
            <w:tcBorders>
              <w:top w:val="nil"/>
              <w:left w:val="single" w:color="000000" w:sz="4" w:space="0"/>
              <w:bottom w:val="single" w:color="000000" w:sz="4" w:space="0"/>
              <w:right w:val="single" w:color="000000" w:sz="4" w:space="0"/>
            </w:tcBorders>
            <w:vAlign w:val="top"/>
          </w:tcPr>
          <w:p>
            <w:pPr>
              <w:jc w:val="both"/>
            </w:pPr>
            <w:r>
              <w:rPr>
                <w:sz w:val="21"/>
              </w:rPr>
              <w:t>公交优先</w:t>
            </w:r>
          </w:p>
        </w:tc>
      </w:tr>
    </w:tbl>
    <w:p>
      <w:pPr>
        <w:jc w:val="left"/>
      </w:pPr>
      <w:r>
        <w:rPr>
          <w:sz w:val="24"/>
        </w:rPr>
        <w:t>2.2.4其他信号机数据解析</w:t>
      </w:r>
    </w:p>
    <w:p>
      <w:pPr>
        <w:ind w:firstLine="480"/>
        <w:jc w:val="both"/>
      </w:pPr>
      <w:r>
        <w:rPr>
          <w:sz w:val="24"/>
        </w:rPr>
        <w:t>基于当前已开发对接的接口，进一步解析其他信号机数据，包括信号静态数据和动态数据，获取支撑信号控制管理所需的各类信息。</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04"/>
        <w:gridCol w:w="2551"/>
        <w:gridCol w:w="5045"/>
        <w:gridCol w:w="22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trPr>
        <w:tc>
          <w:tcPr>
            <w:tcW w:w="704" w:type="dxa"/>
            <w:tcBorders>
              <w:top w:val="single" w:color="000000" w:sz="4" w:space="0"/>
              <w:left w:val="single" w:color="000000" w:sz="4" w:space="0"/>
              <w:bottom w:val="single" w:color="000000" w:sz="4" w:space="0"/>
              <w:right w:val="single" w:color="000000" w:sz="4" w:space="0"/>
            </w:tcBorders>
            <w:vAlign w:val="top"/>
          </w:tcPr>
          <w:p>
            <w:pPr>
              <w:jc w:val="center"/>
            </w:pPr>
            <w:r>
              <w:rPr>
                <w:b/>
                <w:sz w:val="21"/>
              </w:rPr>
              <w:t>序号</w:t>
            </w:r>
          </w:p>
        </w:tc>
        <w:tc>
          <w:tcPr>
            <w:tcW w:w="7601" w:type="dxa"/>
            <w:gridSpan w:val="2"/>
            <w:tcBorders>
              <w:top w:val="single" w:color="000000" w:sz="4" w:space="0"/>
              <w:left w:val="single" w:color="000000" w:sz="4" w:space="0"/>
              <w:bottom w:val="single" w:color="000000" w:sz="4" w:space="0"/>
              <w:right w:val="single" w:color="000000" w:sz="4" w:space="0"/>
            </w:tcBorders>
            <w:vAlign w:val="top"/>
          </w:tcPr>
          <w:p>
            <w:pPr>
              <w:jc w:val="center"/>
            </w:pPr>
            <w:r>
              <w:rPr>
                <w:b/>
                <w:sz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trPr>
        <w:tc>
          <w:tcPr>
            <w:tcW w:w="704" w:type="dxa"/>
            <w:tcBorders>
              <w:top w:val="nil"/>
              <w:left w:val="single" w:color="000000" w:sz="4" w:space="0"/>
              <w:bottom w:val="single" w:color="000000" w:sz="4" w:space="0"/>
              <w:right w:val="single" w:color="000000" w:sz="4" w:space="0"/>
            </w:tcBorders>
            <w:vAlign w:val="top"/>
          </w:tcPr>
          <w:p>
            <w:pPr>
              <w:jc w:val="center"/>
            </w:pPr>
            <w:r>
              <w:rPr>
                <w:sz w:val="21"/>
              </w:rPr>
              <w:t>1</w:t>
            </w:r>
          </w:p>
        </w:tc>
        <w:tc>
          <w:tcPr>
            <w:tcW w:w="2553" w:type="dxa"/>
            <w:vMerge w:val="restart"/>
            <w:tcBorders>
              <w:top w:val="nil"/>
              <w:left w:val="single" w:color="000000" w:sz="4" w:space="0"/>
              <w:bottom w:val="single" w:color="000000" w:sz="4" w:space="0"/>
              <w:right w:val="single" w:color="000000" w:sz="4" w:space="0"/>
            </w:tcBorders>
            <w:vAlign w:val="top"/>
          </w:tcPr>
          <w:p>
            <w:pPr>
              <w:jc w:val="both"/>
            </w:pPr>
            <w:r>
              <w:rPr>
                <w:sz w:val="21"/>
              </w:rPr>
              <w:t>其他信号机静态数据解析</w:t>
            </w:r>
          </w:p>
        </w:tc>
        <w:tc>
          <w:tcPr>
            <w:tcW w:w="5048" w:type="dxa"/>
            <w:tcBorders>
              <w:top w:val="single" w:color="000000" w:sz="4" w:space="0"/>
              <w:left w:val="single" w:color="000000" w:sz="4" w:space="0"/>
              <w:bottom w:val="single" w:color="000000" w:sz="4" w:space="0"/>
              <w:right w:val="single" w:color="000000" w:sz="4" w:space="0"/>
            </w:tcBorders>
            <w:vAlign w:val="top"/>
          </w:tcPr>
          <w:p>
            <w:pPr>
              <w:jc w:val="both"/>
            </w:pPr>
            <w:r>
              <w:rPr>
                <w:sz w:val="21"/>
              </w:rPr>
              <w:t>信号机所在区域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4" w:type="dxa"/>
            <w:tcBorders>
              <w:top w:val="nil"/>
              <w:left w:val="single" w:color="000000" w:sz="4" w:space="0"/>
              <w:bottom w:val="single" w:color="000000" w:sz="4" w:space="0"/>
              <w:right w:val="single" w:color="000000" w:sz="4" w:space="0"/>
            </w:tcBorders>
            <w:vAlign w:val="top"/>
          </w:tcPr>
          <w:p>
            <w:pPr>
              <w:jc w:val="center"/>
            </w:pPr>
            <w:r>
              <w:rPr>
                <w:sz w:val="21"/>
              </w:rPr>
              <w:t>2</w:t>
            </w:r>
          </w:p>
        </w:tc>
        <w:tc>
          <w:tcPr>
            <w:tcW w:w="2553" w:type="dxa"/>
            <w:vMerge w:val="continue"/>
            <w:tcBorders>
              <w:top w:val="nil"/>
              <w:left w:val="single" w:color="000000" w:sz="4" w:space="0"/>
              <w:bottom w:val="single" w:color="000000" w:sz="4" w:space="0"/>
              <w:right w:val="single" w:color="000000" w:sz="4" w:space="0"/>
            </w:tcBorders>
          </w:tcPr>
          <w:p/>
        </w:tc>
        <w:tc>
          <w:tcPr>
            <w:tcW w:w="5048" w:type="dxa"/>
            <w:tcBorders>
              <w:top w:val="nil"/>
              <w:left w:val="single" w:color="000000" w:sz="4" w:space="0"/>
              <w:bottom w:val="single" w:color="000000" w:sz="4" w:space="0"/>
              <w:right w:val="single" w:color="000000" w:sz="4" w:space="0"/>
            </w:tcBorders>
            <w:vAlign w:val="top"/>
          </w:tcPr>
          <w:p>
            <w:pPr>
              <w:jc w:val="both"/>
            </w:pPr>
            <w:r>
              <w:rPr>
                <w:sz w:val="21"/>
              </w:rPr>
              <w:t>信号机设备信息</w:t>
            </w:r>
          </w:p>
        </w:tc>
        <w:tc>
          <w:tcPr>
            <w:tcW w:w="0" w:type="dxa"/>
            <w:tcBorders>
              <w:top w:val="nil"/>
              <w:left w:val="nil"/>
              <w:bottom w:val="nil"/>
              <w:right w:val="nil"/>
            </w:tcBorders>
          </w:tcPr>
          <w:p>
            <w:r>
              <w:rPr>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4"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2553" w:type="dxa"/>
            <w:vMerge w:val="continue"/>
            <w:tcBorders>
              <w:top w:val="nil"/>
              <w:left w:val="single" w:color="000000" w:sz="4" w:space="0"/>
              <w:bottom w:val="single" w:color="000000" w:sz="4" w:space="0"/>
              <w:right w:val="single" w:color="000000" w:sz="4" w:space="0"/>
            </w:tcBorders>
          </w:tcPr>
          <w:p/>
        </w:tc>
        <w:tc>
          <w:tcPr>
            <w:tcW w:w="5048" w:type="dxa"/>
            <w:tcBorders>
              <w:top w:val="nil"/>
              <w:left w:val="single" w:color="000000" w:sz="4" w:space="0"/>
              <w:bottom w:val="single" w:color="000000" w:sz="4" w:space="0"/>
              <w:right w:val="single" w:color="000000" w:sz="4" w:space="0"/>
            </w:tcBorders>
            <w:vAlign w:val="top"/>
          </w:tcPr>
          <w:p>
            <w:pPr>
              <w:jc w:val="both"/>
            </w:pPr>
            <w:r>
              <w:rPr>
                <w:sz w:val="21"/>
              </w:rPr>
              <w:t>信号机车道方向信息</w:t>
            </w:r>
          </w:p>
        </w:tc>
        <w:tc>
          <w:tcPr>
            <w:tcW w:w="0" w:type="dxa"/>
            <w:tcBorders>
              <w:top w:val="nil"/>
              <w:left w:val="nil"/>
              <w:bottom w:val="nil"/>
              <w:right w:val="nil"/>
            </w:tcBorders>
          </w:tcPr>
          <w:p>
            <w:r>
              <w:rPr>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4"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2553" w:type="dxa"/>
            <w:vMerge w:val="continue"/>
            <w:tcBorders>
              <w:top w:val="nil"/>
              <w:left w:val="single" w:color="000000" w:sz="4" w:space="0"/>
              <w:bottom w:val="single" w:color="000000" w:sz="4" w:space="0"/>
              <w:right w:val="single" w:color="000000" w:sz="4" w:space="0"/>
            </w:tcBorders>
          </w:tcPr>
          <w:p/>
        </w:tc>
        <w:tc>
          <w:tcPr>
            <w:tcW w:w="5048" w:type="dxa"/>
            <w:tcBorders>
              <w:top w:val="nil"/>
              <w:left w:val="single" w:color="000000" w:sz="4" w:space="0"/>
              <w:bottom w:val="single" w:color="000000" w:sz="4" w:space="0"/>
              <w:right w:val="single" w:color="000000" w:sz="4" w:space="0"/>
            </w:tcBorders>
            <w:vAlign w:val="top"/>
          </w:tcPr>
          <w:p>
            <w:pPr>
              <w:jc w:val="both"/>
            </w:pPr>
            <w:r>
              <w:rPr>
                <w:sz w:val="21"/>
              </w:rPr>
              <w:t>信号机检测器信息</w:t>
            </w:r>
          </w:p>
        </w:tc>
        <w:tc>
          <w:tcPr>
            <w:tcW w:w="0" w:type="dxa"/>
            <w:tcBorders>
              <w:top w:val="nil"/>
              <w:left w:val="nil"/>
              <w:bottom w:val="nil"/>
              <w:right w:val="nil"/>
            </w:tcBorders>
          </w:tcPr>
          <w:p>
            <w:r>
              <w:rPr>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4" w:type="dxa"/>
            <w:tcBorders>
              <w:top w:val="nil"/>
              <w:left w:val="single" w:color="000000" w:sz="4" w:space="0"/>
              <w:bottom w:val="single" w:color="000000" w:sz="4" w:space="0"/>
              <w:right w:val="single" w:color="000000" w:sz="4" w:space="0"/>
            </w:tcBorders>
            <w:vAlign w:val="top"/>
          </w:tcPr>
          <w:p>
            <w:pPr>
              <w:jc w:val="center"/>
            </w:pPr>
            <w:r>
              <w:rPr>
                <w:sz w:val="21"/>
              </w:rPr>
              <w:t>5</w:t>
            </w:r>
          </w:p>
        </w:tc>
        <w:tc>
          <w:tcPr>
            <w:tcW w:w="2553" w:type="dxa"/>
            <w:vMerge w:val="continue"/>
            <w:tcBorders>
              <w:top w:val="nil"/>
              <w:left w:val="single" w:color="000000" w:sz="4" w:space="0"/>
              <w:bottom w:val="single" w:color="000000" w:sz="4" w:space="0"/>
              <w:right w:val="single" w:color="000000" w:sz="4" w:space="0"/>
            </w:tcBorders>
          </w:tcPr>
          <w:p/>
        </w:tc>
        <w:tc>
          <w:tcPr>
            <w:tcW w:w="5048" w:type="dxa"/>
            <w:tcBorders>
              <w:top w:val="nil"/>
              <w:left w:val="single" w:color="000000" w:sz="4" w:space="0"/>
              <w:bottom w:val="single" w:color="000000" w:sz="4" w:space="0"/>
              <w:right w:val="single" w:color="000000" w:sz="4" w:space="0"/>
            </w:tcBorders>
            <w:vAlign w:val="top"/>
          </w:tcPr>
          <w:p>
            <w:pPr>
              <w:jc w:val="both"/>
            </w:pPr>
            <w:r>
              <w:rPr>
                <w:sz w:val="21"/>
              </w:rPr>
              <w:t>信号机方案信息</w:t>
            </w:r>
          </w:p>
        </w:tc>
        <w:tc>
          <w:tcPr>
            <w:tcW w:w="0" w:type="dxa"/>
            <w:tcBorders>
              <w:top w:val="nil"/>
              <w:left w:val="nil"/>
              <w:bottom w:val="nil"/>
              <w:right w:val="nil"/>
            </w:tcBorders>
          </w:tcPr>
          <w:p>
            <w:r>
              <w:rPr>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4" w:type="dxa"/>
            <w:tcBorders>
              <w:top w:val="nil"/>
              <w:left w:val="single" w:color="000000" w:sz="4" w:space="0"/>
              <w:bottom w:val="single" w:color="000000" w:sz="4" w:space="0"/>
              <w:right w:val="single" w:color="000000" w:sz="4" w:space="0"/>
            </w:tcBorders>
            <w:vAlign w:val="top"/>
          </w:tcPr>
          <w:p>
            <w:pPr>
              <w:jc w:val="center"/>
            </w:pPr>
            <w:r>
              <w:rPr>
                <w:sz w:val="21"/>
              </w:rPr>
              <w:t>6</w:t>
            </w:r>
          </w:p>
        </w:tc>
        <w:tc>
          <w:tcPr>
            <w:tcW w:w="2553" w:type="dxa"/>
            <w:vMerge w:val="continue"/>
            <w:tcBorders>
              <w:top w:val="nil"/>
              <w:left w:val="single" w:color="000000" w:sz="4" w:space="0"/>
              <w:bottom w:val="single" w:color="000000" w:sz="4" w:space="0"/>
              <w:right w:val="single" w:color="000000" w:sz="4" w:space="0"/>
            </w:tcBorders>
          </w:tcPr>
          <w:p/>
        </w:tc>
        <w:tc>
          <w:tcPr>
            <w:tcW w:w="5048" w:type="dxa"/>
            <w:tcBorders>
              <w:top w:val="nil"/>
              <w:left w:val="single" w:color="000000" w:sz="4" w:space="0"/>
              <w:bottom w:val="single" w:color="000000" w:sz="4" w:space="0"/>
              <w:right w:val="single" w:color="000000" w:sz="4" w:space="0"/>
            </w:tcBorders>
            <w:vAlign w:val="top"/>
          </w:tcPr>
          <w:p>
            <w:pPr>
              <w:jc w:val="both"/>
            </w:pPr>
            <w:r>
              <w:rPr>
                <w:sz w:val="21"/>
              </w:rPr>
              <w:t>信号机阶段信息</w:t>
            </w:r>
          </w:p>
        </w:tc>
        <w:tc>
          <w:tcPr>
            <w:tcW w:w="0" w:type="dxa"/>
            <w:tcBorders>
              <w:top w:val="nil"/>
              <w:left w:val="nil"/>
              <w:bottom w:val="nil"/>
              <w:right w:val="nil"/>
            </w:tcBorders>
          </w:tcPr>
          <w:p>
            <w:r>
              <w:rPr>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4" w:type="dxa"/>
            <w:tcBorders>
              <w:top w:val="nil"/>
              <w:left w:val="single" w:color="000000" w:sz="4" w:space="0"/>
              <w:bottom w:val="single" w:color="000000" w:sz="4" w:space="0"/>
              <w:right w:val="single" w:color="000000" w:sz="4" w:space="0"/>
            </w:tcBorders>
            <w:vAlign w:val="top"/>
          </w:tcPr>
          <w:p>
            <w:pPr>
              <w:jc w:val="center"/>
            </w:pPr>
            <w:r>
              <w:rPr>
                <w:sz w:val="21"/>
              </w:rPr>
              <w:t>7</w:t>
            </w:r>
          </w:p>
        </w:tc>
        <w:tc>
          <w:tcPr>
            <w:tcW w:w="2553" w:type="dxa"/>
            <w:vMerge w:val="continue"/>
            <w:tcBorders>
              <w:top w:val="nil"/>
              <w:left w:val="single" w:color="000000" w:sz="4" w:space="0"/>
              <w:bottom w:val="single" w:color="000000" w:sz="4" w:space="0"/>
              <w:right w:val="single" w:color="000000" w:sz="4" w:space="0"/>
            </w:tcBorders>
          </w:tcPr>
          <w:p/>
        </w:tc>
        <w:tc>
          <w:tcPr>
            <w:tcW w:w="5048" w:type="dxa"/>
            <w:tcBorders>
              <w:top w:val="nil"/>
              <w:left w:val="single" w:color="000000" w:sz="4" w:space="0"/>
              <w:bottom w:val="single" w:color="000000" w:sz="4" w:space="0"/>
              <w:right w:val="single" w:color="000000" w:sz="4" w:space="0"/>
            </w:tcBorders>
            <w:vAlign w:val="top"/>
          </w:tcPr>
          <w:p>
            <w:pPr>
              <w:jc w:val="both"/>
            </w:pPr>
            <w:r>
              <w:rPr>
                <w:sz w:val="21"/>
              </w:rPr>
              <w:t>信号机相位与放行方向关联信息</w:t>
            </w:r>
          </w:p>
        </w:tc>
        <w:tc>
          <w:tcPr>
            <w:tcW w:w="0" w:type="dxa"/>
            <w:tcBorders>
              <w:top w:val="nil"/>
              <w:left w:val="nil"/>
              <w:bottom w:val="nil"/>
              <w:right w:val="nil"/>
            </w:tcBorders>
          </w:tcPr>
          <w:p>
            <w:r>
              <w:rPr>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trPr>
        <w:tc>
          <w:tcPr>
            <w:tcW w:w="704" w:type="dxa"/>
            <w:tcBorders>
              <w:top w:val="nil"/>
              <w:left w:val="single" w:color="000000" w:sz="4" w:space="0"/>
              <w:bottom w:val="single" w:color="000000" w:sz="4" w:space="0"/>
              <w:right w:val="single" w:color="000000" w:sz="4" w:space="0"/>
            </w:tcBorders>
            <w:vAlign w:val="top"/>
          </w:tcPr>
          <w:p>
            <w:pPr>
              <w:jc w:val="center"/>
            </w:pPr>
            <w:r>
              <w:rPr>
                <w:sz w:val="21"/>
              </w:rPr>
              <w:t>8</w:t>
            </w:r>
          </w:p>
        </w:tc>
        <w:tc>
          <w:tcPr>
            <w:tcW w:w="2553" w:type="dxa"/>
            <w:vMerge w:val="restart"/>
            <w:tcBorders>
              <w:top w:val="nil"/>
              <w:left w:val="single" w:color="000000" w:sz="4" w:space="0"/>
              <w:bottom w:val="single" w:color="000000" w:sz="4" w:space="0"/>
              <w:right w:val="single" w:color="000000" w:sz="4" w:space="0"/>
            </w:tcBorders>
            <w:vAlign w:val="top"/>
          </w:tcPr>
          <w:p>
            <w:pPr>
              <w:jc w:val="both"/>
            </w:pPr>
            <w:r>
              <w:rPr>
                <w:sz w:val="21"/>
              </w:rPr>
              <w:t>其他信号机动态数据解析</w:t>
            </w:r>
          </w:p>
        </w:tc>
        <w:tc>
          <w:tcPr>
            <w:tcW w:w="5048" w:type="dxa"/>
            <w:tcBorders>
              <w:top w:val="nil"/>
              <w:left w:val="single" w:color="000000" w:sz="4" w:space="0"/>
              <w:bottom w:val="single" w:color="000000" w:sz="4" w:space="0"/>
              <w:right w:val="single" w:color="000000" w:sz="4" w:space="0"/>
            </w:tcBorders>
            <w:vAlign w:val="top"/>
          </w:tcPr>
          <w:p>
            <w:pPr>
              <w:jc w:val="both"/>
            </w:pPr>
            <w:r>
              <w:rPr>
                <w:sz w:val="21"/>
              </w:rPr>
              <w:t>信号机联网在线或离线状态信息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4" w:type="dxa"/>
            <w:tcBorders>
              <w:top w:val="nil"/>
              <w:left w:val="single" w:color="000000" w:sz="4" w:space="0"/>
              <w:bottom w:val="single" w:color="000000" w:sz="4" w:space="0"/>
              <w:right w:val="single" w:color="000000" w:sz="4" w:space="0"/>
            </w:tcBorders>
            <w:vAlign w:val="top"/>
          </w:tcPr>
          <w:p>
            <w:pPr>
              <w:jc w:val="center"/>
            </w:pPr>
            <w:r>
              <w:rPr>
                <w:sz w:val="21"/>
              </w:rPr>
              <w:t>9</w:t>
            </w:r>
          </w:p>
        </w:tc>
        <w:tc>
          <w:tcPr>
            <w:tcW w:w="2553" w:type="dxa"/>
            <w:vMerge w:val="continue"/>
            <w:tcBorders>
              <w:top w:val="nil"/>
              <w:left w:val="single" w:color="000000" w:sz="4" w:space="0"/>
              <w:bottom w:val="single" w:color="000000" w:sz="4" w:space="0"/>
              <w:right w:val="single" w:color="000000" w:sz="4" w:space="0"/>
            </w:tcBorders>
          </w:tcPr>
          <w:p/>
        </w:tc>
        <w:tc>
          <w:tcPr>
            <w:tcW w:w="5048" w:type="dxa"/>
            <w:tcBorders>
              <w:top w:val="nil"/>
              <w:left w:val="single" w:color="000000" w:sz="4" w:space="0"/>
              <w:bottom w:val="single" w:color="000000" w:sz="4" w:space="0"/>
              <w:right w:val="single" w:color="000000" w:sz="4" w:space="0"/>
            </w:tcBorders>
            <w:vAlign w:val="top"/>
          </w:tcPr>
          <w:p>
            <w:pPr>
              <w:jc w:val="both"/>
            </w:pPr>
            <w:r>
              <w:rPr>
                <w:sz w:val="21"/>
              </w:rPr>
              <w:t>信号机实时灯态信息</w:t>
            </w:r>
          </w:p>
        </w:tc>
        <w:tc>
          <w:tcPr>
            <w:tcW w:w="0" w:type="dxa"/>
            <w:tcBorders>
              <w:top w:val="nil"/>
              <w:left w:val="nil"/>
              <w:bottom w:val="nil"/>
              <w:right w:val="nil"/>
            </w:tcBorders>
          </w:tcPr>
          <w:p>
            <w:r>
              <w:rPr>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4" w:type="dxa"/>
            <w:tcBorders>
              <w:top w:val="nil"/>
              <w:left w:val="single" w:color="000000" w:sz="4" w:space="0"/>
              <w:bottom w:val="single" w:color="000000" w:sz="4" w:space="0"/>
              <w:right w:val="single" w:color="000000" w:sz="4" w:space="0"/>
            </w:tcBorders>
            <w:vAlign w:val="top"/>
          </w:tcPr>
          <w:p>
            <w:pPr>
              <w:jc w:val="center"/>
            </w:pPr>
            <w:r>
              <w:rPr>
                <w:sz w:val="21"/>
              </w:rPr>
              <w:t>10</w:t>
            </w:r>
          </w:p>
        </w:tc>
        <w:tc>
          <w:tcPr>
            <w:tcW w:w="2553" w:type="dxa"/>
            <w:vMerge w:val="continue"/>
            <w:tcBorders>
              <w:top w:val="nil"/>
              <w:left w:val="single" w:color="000000" w:sz="4" w:space="0"/>
              <w:bottom w:val="single" w:color="000000" w:sz="4" w:space="0"/>
              <w:right w:val="single" w:color="000000" w:sz="4" w:space="0"/>
            </w:tcBorders>
          </w:tcPr>
          <w:p/>
        </w:tc>
        <w:tc>
          <w:tcPr>
            <w:tcW w:w="5048" w:type="dxa"/>
            <w:tcBorders>
              <w:top w:val="nil"/>
              <w:left w:val="single" w:color="000000" w:sz="4" w:space="0"/>
              <w:bottom w:val="single" w:color="000000" w:sz="4" w:space="0"/>
              <w:right w:val="single" w:color="000000" w:sz="4" w:space="0"/>
            </w:tcBorders>
            <w:vAlign w:val="top"/>
          </w:tcPr>
          <w:p>
            <w:pPr>
              <w:jc w:val="both"/>
            </w:pPr>
            <w:r>
              <w:rPr>
                <w:sz w:val="21"/>
              </w:rPr>
              <w:t>信号机历史日志信息</w:t>
            </w:r>
          </w:p>
        </w:tc>
        <w:tc>
          <w:tcPr>
            <w:tcW w:w="0" w:type="dxa"/>
            <w:tcBorders>
              <w:top w:val="nil"/>
              <w:left w:val="nil"/>
              <w:bottom w:val="nil"/>
              <w:right w:val="nil"/>
            </w:tcBorders>
          </w:tcPr>
          <w:p>
            <w:r>
              <w:rPr>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4" w:type="dxa"/>
            <w:tcBorders>
              <w:top w:val="nil"/>
              <w:left w:val="single" w:color="000000" w:sz="4" w:space="0"/>
              <w:bottom w:val="single" w:color="000000" w:sz="4" w:space="0"/>
              <w:right w:val="single" w:color="000000" w:sz="4" w:space="0"/>
            </w:tcBorders>
            <w:vAlign w:val="top"/>
          </w:tcPr>
          <w:p>
            <w:pPr>
              <w:jc w:val="center"/>
            </w:pPr>
            <w:r>
              <w:rPr>
                <w:sz w:val="21"/>
              </w:rPr>
              <w:t>11</w:t>
            </w:r>
          </w:p>
        </w:tc>
        <w:tc>
          <w:tcPr>
            <w:tcW w:w="2553" w:type="dxa"/>
            <w:vMerge w:val="continue"/>
            <w:tcBorders>
              <w:top w:val="nil"/>
              <w:left w:val="single" w:color="000000" w:sz="4" w:space="0"/>
              <w:bottom w:val="single" w:color="000000" w:sz="4" w:space="0"/>
              <w:right w:val="single" w:color="000000" w:sz="4" w:space="0"/>
            </w:tcBorders>
          </w:tcPr>
          <w:p/>
        </w:tc>
        <w:tc>
          <w:tcPr>
            <w:tcW w:w="5048" w:type="dxa"/>
            <w:tcBorders>
              <w:top w:val="nil"/>
              <w:left w:val="single" w:color="000000" w:sz="4" w:space="0"/>
              <w:bottom w:val="single" w:color="000000" w:sz="4" w:space="0"/>
              <w:right w:val="single" w:color="000000" w:sz="4" w:space="0"/>
            </w:tcBorders>
            <w:vAlign w:val="top"/>
          </w:tcPr>
          <w:p>
            <w:pPr>
              <w:jc w:val="both"/>
            </w:pPr>
            <w:r>
              <w:rPr>
                <w:sz w:val="21"/>
              </w:rPr>
              <w:t>信号机检测器交通量及报警信息</w:t>
            </w:r>
          </w:p>
        </w:tc>
        <w:tc>
          <w:tcPr>
            <w:tcW w:w="0" w:type="dxa"/>
            <w:tcBorders>
              <w:top w:val="nil"/>
              <w:left w:val="nil"/>
              <w:bottom w:val="nil"/>
              <w:right w:val="nil"/>
            </w:tcBorders>
          </w:tcPr>
          <w:p>
            <w:r>
              <w:rPr>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4" w:type="dxa"/>
            <w:tcBorders>
              <w:top w:val="nil"/>
              <w:left w:val="single" w:color="000000" w:sz="4" w:space="0"/>
              <w:bottom w:val="single" w:color="000000" w:sz="4" w:space="0"/>
              <w:right w:val="single" w:color="000000" w:sz="4" w:space="0"/>
            </w:tcBorders>
            <w:vAlign w:val="top"/>
          </w:tcPr>
          <w:p>
            <w:pPr>
              <w:jc w:val="center"/>
            </w:pPr>
            <w:r>
              <w:rPr>
                <w:sz w:val="21"/>
              </w:rPr>
              <w:t>12</w:t>
            </w:r>
          </w:p>
        </w:tc>
        <w:tc>
          <w:tcPr>
            <w:tcW w:w="2553" w:type="dxa"/>
            <w:vMerge w:val="continue"/>
            <w:tcBorders>
              <w:top w:val="nil"/>
              <w:left w:val="single" w:color="000000" w:sz="4" w:space="0"/>
              <w:bottom w:val="single" w:color="000000" w:sz="4" w:space="0"/>
              <w:right w:val="single" w:color="000000" w:sz="4" w:space="0"/>
            </w:tcBorders>
          </w:tcPr>
          <w:p/>
        </w:tc>
        <w:tc>
          <w:tcPr>
            <w:tcW w:w="5048" w:type="dxa"/>
            <w:tcBorders>
              <w:top w:val="nil"/>
              <w:left w:val="single" w:color="000000" w:sz="4" w:space="0"/>
              <w:bottom w:val="single" w:color="000000" w:sz="4" w:space="0"/>
              <w:right w:val="single" w:color="000000" w:sz="4" w:space="0"/>
            </w:tcBorders>
            <w:vAlign w:val="top"/>
          </w:tcPr>
          <w:p>
            <w:pPr>
              <w:jc w:val="both"/>
            </w:pPr>
            <w:r>
              <w:rPr>
                <w:sz w:val="21"/>
              </w:rPr>
              <w:t>信号机战略监控信息</w:t>
            </w:r>
          </w:p>
        </w:tc>
        <w:tc>
          <w:tcPr>
            <w:tcW w:w="0" w:type="dxa"/>
            <w:tcBorders>
              <w:top w:val="nil"/>
              <w:left w:val="nil"/>
              <w:bottom w:val="nil"/>
              <w:right w:val="nil"/>
            </w:tcBorders>
          </w:tcPr>
          <w:p>
            <w:r>
              <w:rPr>
                <w:sz w:val="19"/>
              </w:rPr>
              <w:t xml:space="preserve"> </w:t>
            </w:r>
          </w:p>
        </w:tc>
      </w:tr>
    </w:tbl>
    <w:p>
      <w:pPr>
        <w:jc w:val="left"/>
      </w:pPr>
      <w:r>
        <w:rPr>
          <w:sz w:val="24"/>
        </w:rPr>
        <w:t>2.2.5交通信号控制路口方案管理功能</w:t>
      </w:r>
    </w:p>
    <w:p>
      <w:pPr>
        <w:jc w:val="left"/>
      </w:pPr>
      <w:r>
        <w:rPr>
          <w:sz w:val="24"/>
        </w:rPr>
        <w:t>2.2.5.1路口基础信息及方案管理</w:t>
      </w:r>
    </w:p>
    <w:p>
      <w:pPr>
        <w:ind w:firstLine="480"/>
        <w:jc w:val="both"/>
      </w:pPr>
      <w:r>
        <w:rPr>
          <w:sz w:val="24"/>
        </w:rPr>
        <w:t>（1）路口信息管理</w:t>
      </w:r>
    </w:p>
    <w:p>
      <w:pPr>
        <w:ind w:firstLine="480"/>
        <w:jc w:val="both"/>
      </w:pPr>
      <w:r>
        <w:rPr>
          <w:sz w:val="24"/>
        </w:rPr>
        <w:t>主要用于管理城市的路口信息、车流信息、信控方案等，可在路口管理功能中进行增加、删除、修改、查看操作。</w:t>
      </w:r>
    </w:p>
    <w:p>
      <w:pPr>
        <w:ind w:firstLine="480"/>
        <w:jc w:val="both"/>
      </w:pPr>
      <w:r>
        <w:rPr>
          <w:sz w:val="24"/>
        </w:rPr>
        <w:t>（2）区域信息管理</w:t>
      </w:r>
    </w:p>
    <w:p>
      <w:pPr>
        <w:ind w:firstLine="480"/>
        <w:jc w:val="both"/>
      </w:pPr>
      <w:r>
        <w:rPr>
          <w:sz w:val="24"/>
        </w:rPr>
        <w:t>主要用于管理城市的分区信息，实现信号路口区域管理，便于用户统计和管理，可在区域管理功能中进行增加、删除、修改查看操作。</w:t>
      </w:r>
    </w:p>
    <w:p>
      <w:pPr>
        <w:ind w:firstLine="480"/>
        <w:jc w:val="both"/>
      </w:pPr>
      <w:r>
        <w:rPr>
          <w:sz w:val="24"/>
        </w:rPr>
        <w:t>（3）信号机状态管理</w:t>
      </w:r>
    </w:p>
    <w:p>
      <w:pPr>
        <w:ind w:firstLine="480"/>
        <w:jc w:val="both"/>
      </w:pPr>
      <w:r>
        <w:rPr>
          <w:sz w:val="24"/>
        </w:rPr>
        <w:t>主要用于查看信号机的联机状态、信控方案运行状态、预案及特殊方案执行状态、路口交通运行指标状况、创建时间、保质时间等进行管理。</w:t>
      </w:r>
    </w:p>
    <w:p>
      <w:pPr>
        <w:ind w:firstLine="480"/>
        <w:jc w:val="both"/>
      </w:pPr>
      <w:r>
        <w:rPr>
          <w:sz w:val="24"/>
        </w:rPr>
        <w:t>（4）信号机基础信息管理</w:t>
      </w:r>
    </w:p>
    <w:p>
      <w:pPr>
        <w:ind w:firstLine="480"/>
        <w:jc w:val="both"/>
      </w:pPr>
      <w:r>
        <w:rPr>
          <w:sz w:val="24"/>
        </w:rPr>
        <w:t>包括对路口编号、名称、设备型号、厂家、路口配时方案、路口交通组织信息等。将信号机基础信息以路口为单位进行建档，实现完备的基础信息管理，同时可实现添加、编辑和删除记录，便于对历史信号机信息、变更信号机信息等进行筛选与统计分析。本项目承建单位需完成不少于1400个路口的基础信息建档。</w:t>
      </w:r>
    </w:p>
    <w:p>
      <w:pPr>
        <w:ind w:firstLine="480"/>
        <w:jc w:val="both"/>
      </w:pPr>
      <w:r>
        <w:rPr>
          <w:sz w:val="24"/>
        </w:rPr>
        <w:t>（5）绿路方案管理</w:t>
      </w:r>
    </w:p>
    <w:p>
      <w:pPr>
        <w:ind w:firstLine="480"/>
        <w:jc w:val="both"/>
      </w:pPr>
      <w:r>
        <w:rPr>
          <w:sz w:val="24"/>
        </w:rPr>
        <w:t>用于对新建绿路进行建档管理以及对每一条绿路进行归档管理，包括新建绿路和基础信息关系。</w:t>
      </w:r>
    </w:p>
    <w:p>
      <w:pPr>
        <w:jc w:val="left"/>
      </w:pPr>
      <w:r>
        <w:rPr>
          <w:sz w:val="24"/>
        </w:rPr>
        <w:t>2.2.5.2信号实时方案监控</w:t>
      </w:r>
    </w:p>
    <w:p>
      <w:pPr>
        <w:ind w:firstLine="480"/>
        <w:jc w:val="both"/>
      </w:pPr>
      <w:r>
        <w:rPr>
          <w:sz w:val="24"/>
        </w:rPr>
        <w:t>（1）信号路口基础信息读取及显示</w:t>
      </w:r>
    </w:p>
    <w:p>
      <w:pPr>
        <w:ind w:firstLine="480"/>
        <w:jc w:val="both"/>
      </w:pPr>
      <w:r>
        <w:rPr>
          <w:sz w:val="24"/>
        </w:rPr>
        <w:t>支持读取信号系统内在用路口的基础信息。路口基础信息包括信号路口编号、信号路口名称、信号路口所有进出口方向、每个方向车道数、信号路口信号灯组情况等。</w:t>
      </w:r>
    </w:p>
    <w:p>
      <w:pPr>
        <w:ind w:firstLine="480"/>
        <w:jc w:val="both"/>
      </w:pPr>
      <w:r>
        <w:rPr>
          <w:sz w:val="24"/>
        </w:rPr>
        <w:t>（2）信号路口运行信息读取及显示</w:t>
      </w:r>
    </w:p>
    <w:p>
      <w:pPr>
        <w:ind w:firstLine="480"/>
        <w:jc w:val="both"/>
      </w:pPr>
      <w:r>
        <w:rPr>
          <w:sz w:val="24"/>
        </w:rPr>
        <w:t>支持读取信号系统内在用路口的运行信息。路口运行信息包括信号路口运行状态（在线、脱机、异常）、信号机故障信息（灯输出故障、电源故障、时钟故障、方案错误、其他错误等）、信号路口当前信号方案信息（周期、阶段、相位）等。</w:t>
      </w:r>
    </w:p>
    <w:p>
      <w:pPr>
        <w:ind w:firstLine="480"/>
        <w:jc w:val="both"/>
      </w:pPr>
      <w:r>
        <w:rPr>
          <w:sz w:val="24"/>
        </w:rPr>
        <w:t>（3）信号机实时灯态监控</w:t>
      </w:r>
    </w:p>
    <w:p>
      <w:pPr>
        <w:ind w:firstLine="480"/>
        <w:jc w:val="both"/>
      </w:pPr>
      <w:r>
        <w:rPr>
          <w:sz w:val="24"/>
        </w:rPr>
        <w:t>支持对信号机实时灯态的监控，包括信号灯实时灯色、控制方式、控制模式、当前执行的方案号、当前所执行方案的放行相位及相序列等实时信息。</w:t>
      </w:r>
    </w:p>
    <w:p>
      <w:pPr>
        <w:ind w:firstLine="480"/>
        <w:jc w:val="both"/>
      </w:pPr>
      <w:r>
        <w:rPr>
          <w:sz w:val="24"/>
        </w:rPr>
        <w:t>（4）信号路口实时车流信息监控</w:t>
      </w:r>
    </w:p>
    <w:p>
      <w:pPr>
        <w:ind w:firstLine="480"/>
        <w:jc w:val="both"/>
      </w:pPr>
      <w:r>
        <w:rPr>
          <w:sz w:val="24"/>
        </w:rPr>
        <w:t>通过多源数据对路口车流的延误、溢出、失衡等指标进行实时监控，与信控方案进行匹配校对，达到路口各方向车流与信控方案最佳状态。</w:t>
      </w:r>
    </w:p>
    <w:p>
      <w:pPr>
        <w:ind w:firstLine="480"/>
        <w:jc w:val="both"/>
      </w:pPr>
      <w:r>
        <w:rPr>
          <w:sz w:val="24"/>
        </w:rPr>
        <w:t>（5）VIP线路信息监控</w:t>
      </w:r>
    </w:p>
    <w:p>
      <w:pPr>
        <w:ind w:firstLine="480"/>
        <w:jc w:val="both"/>
      </w:pPr>
      <w:r>
        <w:rPr>
          <w:sz w:val="24"/>
        </w:rPr>
        <w:t>支持对信号机实时灯态的监控，包括信号灯实时灯色、控制方式、控制模式、当前执行的方案号、当前所执行方案的放行相位及相序列、预执行相位读秒倒计时显示等实时信息，并可根据路口时空距离，对线路进行多种情况下的模拟演示。</w:t>
      </w:r>
    </w:p>
    <w:p>
      <w:pPr>
        <w:jc w:val="left"/>
      </w:pPr>
      <w:r>
        <w:rPr>
          <w:sz w:val="24"/>
        </w:rPr>
        <w:t>2.2.5.3历史方案管理</w:t>
      </w:r>
    </w:p>
    <w:p>
      <w:pPr>
        <w:ind w:firstLine="480"/>
        <w:jc w:val="both"/>
      </w:pPr>
      <w:r>
        <w:rPr>
          <w:sz w:val="24"/>
        </w:rPr>
        <w:t>（1）路口历史方案管理</w:t>
      </w:r>
    </w:p>
    <w:p>
      <w:pPr>
        <w:ind w:firstLine="480"/>
        <w:jc w:val="both"/>
      </w:pPr>
      <w:r>
        <w:rPr>
          <w:sz w:val="24"/>
        </w:rPr>
        <w:t>丰富、灵活的历史放行方案查询手段，能够帮助用户迅速定位历史方案，查看历史运行方案的修改履历，实现溯源式管理；具有图形化的对比方式，可方便地筛选出方案调整变化的部分，有助于用户快速分析方案间的不同和变化趋势。</w:t>
      </w:r>
    </w:p>
    <w:p>
      <w:pPr>
        <w:ind w:firstLine="480"/>
        <w:jc w:val="both"/>
      </w:pPr>
      <w:r>
        <w:rPr>
          <w:sz w:val="24"/>
        </w:rPr>
        <w:t>（2）绿路历史方案管理</w:t>
      </w:r>
    </w:p>
    <w:p>
      <w:pPr>
        <w:ind w:firstLine="480"/>
        <w:jc w:val="both"/>
      </w:pPr>
      <w:r>
        <w:rPr>
          <w:sz w:val="24"/>
        </w:rPr>
        <w:t>丰富、灵活的历史协调方案查询手段，能够帮助用户迅速定位历史方案，查看历史运行方案的修改履历，实现溯源式管理；具有图形化的对比方式，可方便地筛选出方案调整变化的部分，如设计速度、协调时段等，有助于用户快速分析方案间的不同和变化趋势。</w:t>
      </w:r>
    </w:p>
    <w:p>
      <w:pPr>
        <w:jc w:val="left"/>
      </w:pPr>
      <w:r>
        <w:rPr>
          <w:sz w:val="24"/>
        </w:rPr>
        <w:t>2.2.6交通信号控制系统方案设置功能</w:t>
      </w:r>
    </w:p>
    <w:p>
      <w:pPr>
        <w:ind w:firstLine="480"/>
        <w:jc w:val="both"/>
      </w:pPr>
      <w:r>
        <w:rPr>
          <w:sz w:val="24"/>
        </w:rPr>
        <w:t>本平台对于信号机的设置，能够通过平台对接平台的方式完成对接，也能通过协议《GB/T 20999-2017交通信号控制机与上位机间的数据通信协议》支持信号机与平台进行对接，在协议开发情况下，遵循标准协议实现该涵盖包括但不限于SCATS、京安、同安、海信、东土等品牌信号机最高功能的对接，且具备向下兼容的能力。并能对国内的其他主流品牌信号机进行接口对接，如南京莱斯、杭州海康威视、中船杰瑞、北京易华、浙江大华、予途交通、无锡华通等。</w:t>
      </w:r>
    </w:p>
    <w:p>
      <w:pPr>
        <w:jc w:val="left"/>
      </w:pPr>
      <w:r>
        <w:rPr>
          <w:sz w:val="24"/>
        </w:rPr>
        <w:t>2.2.6.1SCATS等信号机设置</w:t>
      </w:r>
    </w:p>
    <w:p>
      <w:pPr>
        <w:ind w:firstLine="480"/>
        <w:jc w:val="both"/>
      </w:pPr>
      <w:r>
        <w:rPr>
          <w:sz w:val="24"/>
        </w:rPr>
        <w:t>（1）信号机交通管制锁绿控制</w:t>
      </w:r>
    </w:p>
    <w:p>
      <w:pPr>
        <w:ind w:firstLine="480"/>
        <w:jc w:val="both"/>
      </w:pPr>
      <w:r>
        <w:rPr>
          <w:sz w:val="24"/>
        </w:rPr>
        <w:t>线上对信号机控制指令下发，支持对在用路口锁定相位、锁定时间设置</w:t>
      </w:r>
    </w:p>
    <w:p>
      <w:pPr>
        <w:ind w:firstLine="480"/>
        <w:jc w:val="both"/>
      </w:pPr>
      <w:r>
        <w:rPr>
          <w:sz w:val="24"/>
        </w:rPr>
        <w:t>（2）信号机交通管制解绿控制</w:t>
      </w:r>
    </w:p>
    <w:p>
      <w:pPr>
        <w:ind w:firstLine="480"/>
        <w:jc w:val="both"/>
      </w:pPr>
      <w:r>
        <w:rPr>
          <w:sz w:val="24"/>
        </w:rPr>
        <w:t>锁定完成后，实现在用路口的一键解锁操作，恢复当前路口运行方案</w:t>
      </w:r>
    </w:p>
    <w:p>
      <w:pPr>
        <w:ind w:firstLine="480"/>
        <w:jc w:val="both"/>
      </w:pPr>
      <w:r>
        <w:rPr>
          <w:sz w:val="24"/>
        </w:rPr>
        <w:t>（3）信号机绿信比修改下发控制</w:t>
      </w:r>
    </w:p>
    <w:p>
      <w:pPr>
        <w:ind w:firstLine="480"/>
        <w:jc w:val="both"/>
      </w:pPr>
      <w:r>
        <w:rPr>
          <w:sz w:val="24"/>
        </w:rPr>
        <w:t>支持线上设置信号机运行方案，包括相位、绿信比、周期、方案、配时预案等，并实现实时运行方案、事前预案的线上修改，以及方案、预案修改后的下发运行。</w:t>
      </w:r>
    </w:p>
    <w:p>
      <w:pPr>
        <w:jc w:val="left"/>
      </w:pPr>
      <w:r>
        <w:rPr>
          <w:sz w:val="24"/>
        </w:rPr>
        <w:t>2.2.6.2路口方案辅助设计</w:t>
      </w:r>
    </w:p>
    <w:p>
      <w:pPr>
        <w:ind w:firstLine="480"/>
        <w:jc w:val="both"/>
      </w:pPr>
      <w:r>
        <w:rPr>
          <w:sz w:val="24"/>
        </w:rPr>
        <w:t>系统提供路口方案设置模块，主动对多维度指标、多源数据对比校正，生产高质量、高可信度的数据库，依靠算法、建模和仿真模拟，辅助进行路口方案的设计、调整及管理等；可设置内容包含路口阶段、相位方案、时段、日计划、调度、特殊控制等信息。</w:t>
      </w:r>
    </w:p>
    <w:p>
      <w:pPr>
        <w:ind w:firstLine="480"/>
        <w:jc w:val="both"/>
      </w:pPr>
      <w:r>
        <w:rPr>
          <w:sz w:val="24"/>
        </w:rPr>
        <w:t>（1）配时设置（阶段设置）</w:t>
      </w:r>
    </w:p>
    <w:p>
      <w:pPr>
        <w:ind w:firstLine="480"/>
        <w:jc w:val="both"/>
      </w:pPr>
      <w:r>
        <w:rPr>
          <w:sz w:val="24"/>
        </w:rPr>
        <w:t>系统基于多源数据，对路口控制方案的阶段相位、配时方案进行增加、删除、编辑设计操作，并主动辅助信控设置。</w:t>
      </w:r>
    </w:p>
    <w:p>
      <w:pPr>
        <w:ind w:firstLine="480"/>
        <w:jc w:val="both"/>
      </w:pPr>
      <w:r>
        <w:rPr>
          <w:sz w:val="24"/>
        </w:rPr>
        <w:t>（2）方案设置</w:t>
      </w:r>
    </w:p>
    <w:p>
      <w:pPr>
        <w:ind w:firstLine="480"/>
        <w:jc w:val="both"/>
      </w:pPr>
      <w:r>
        <w:rPr>
          <w:sz w:val="24"/>
        </w:rPr>
        <w:t>在阶段设置完成后，将阶段组合在一起形成路口方案，对于协调控制的路口方案，需设置相位差和协调相位，可对路口方案进行增加、删除、编辑操作。</w:t>
      </w:r>
    </w:p>
    <w:p>
      <w:pPr>
        <w:ind w:firstLine="480"/>
        <w:jc w:val="both"/>
      </w:pPr>
      <w:r>
        <w:rPr>
          <w:sz w:val="24"/>
        </w:rPr>
        <w:t>（3）时段设置</w:t>
      </w:r>
    </w:p>
    <w:p>
      <w:pPr>
        <w:ind w:firstLine="480"/>
        <w:jc w:val="both"/>
      </w:pPr>
      <w:r>
        <w:rPr>
          <w:sz w:val="24"/>
        </w:rPr>
        <w:t>主要对路口控制方案的执行时段进行设置。可进行增加、删除、编辑操作。</w:t>
      </w:r>
    </w:p>
    <w:p>
      <w:pPr>
        <w:ind w:firstLine="480"/>
        <w:jc w:val="both"/>
      </w:pPr>
      <w:r>
        <w:rPr>
          <w:sz w:val="24"/>
        </w:rPr>
        <w:t>（4）日计划设置</w:t>
      </w:r>
    </w:p>
    <w:p>
      <w:pPr>
        <w:ind w:firstLine="480"/>
        <w:jc w:val="both"/>
      </w:pPr>
      <w:r>
        <w:rPr>
          <w:sz w:val="24"/>
        </w:rPr>
        <w:t>主要对每日路口控制方案进行设置，包括控制方式、时段名、开始时间、结束时间、方案列表等功能，方案列表可选择方案设置中已设置方案。可进行增加、删除、编辑操作。</w:t>
      </w:r>
    </w:p>
    <w:p>
      <w:pPr>
        <w:ind w:firstLine="480"/>
        <w:jc w:val="both"/>
      </w:pPr>
      <w:r>
        <w:rPr>
          <w:sz w:val="24"/>
        </w:rPr>
        <w:t>（5）调度设置</w:t>
      </w:r>
    </w:p>
    <w:p>
      <w:pPr>
        <w:ind w:firstLine="480"/>
        <w:jc w:val="both"/>
      </w:pPr>
      <w:r>
        <w:rPr>
          <w:sz w:val="24"/>
        </w:rPr>
        <w:t>主要对路口信号机调度计划进行设置，包括调度名称、可选择调度月份、调度日期、调度星期等，还可选择已设置时段开展调度计划。可添加、删除调度计划，并可对调度计划进行编辑。</w:t>
      </w:r>
    </w:p>
    <w:p>
      <w:pPr>
        <w:ind w:firstLine="480"/>
        <w:jc w:val="both"/>
      </w:pPr>
      <w:r>
        <w:rPr>
          <w:sz w:val="24"/>
        </w:rPr>
        <w:t>（6）特殊控制</w:t>
      </w:r>
    </w:p>
    <w:p>
      <w:pPr>
        <w:ind w:firstLine="480"/>
        <w:jc w:val="both"/>
      </w:pPr>
      <w:r>
        <w:rPr>
          <w:sz w:val="24"/>
        </w:rPr>
        <w:t>支持对在用路口进行特殊控制，包括全红控制、关灯控制、全部黄闪控制等。</w:t>
      </w:r>
    </w:p>
    <w:p>
      <w:pPr>
        <w:jc w:val="left"/>
      </w:pPr>
      <w:r>
        <w:rPr>
          <w:sz w:val="24"/>
        </w:rPr>
        <w:t>2.2.6.3绿路方案辅助设计</w:t>
      </w:r>
    </w:p>
    <w:p>
      <w:pPr>
        <w:ind w:firstLine="480"/>
        <w:jc w:val="both"/>
      </w:pPr>
      <w:r>
        <w:rPr>
          <w:sz w:val="24"/>
        </w:rPr>
        <w:t>系统提供绿波方案设置模块，主动对多维度指标、多源数据对比校正，生产高质量、高可信度的数据库，依靠算法、建模和仿真模拟，辅助进行绿波方案的设计、调整及管理等；可以选择路口进行协调配时方案设置，设置内容包含绿路方向、设计车速、协调相位、协调相位差等信息，能够根据方案自动生成绿路时距图等。</w:t>
      </w:r>
    </w:p>
    <w:p>
      <w:pPr>
        <w:ind w:firstLine="480"/>
        <w:jc w:val="both"/>
      </w:pPr>
      <w:r>
        <w:rPr>
          <w:sz w:val="24"/>
        </w:rPr>
        <w:t>（1）路口选择</w:t>
      </w:r>
    </w:p>
    <w:p>
      <w:pPr>
        <w:ind w:firstLine="480"/>
        <w:jc w:val="both"/>
      </w:pPr>
      <w:r>
        <w:rPr>
          <w:sz w:val="24"/>
        </w:rPr>
        <w:t>选择纳入绿路协调控制的路口，可对路口进行增加、删除、编辑操作。</w:t>
      </w:r>
    </w:p>
    <w:p>
      <w:pPr>
        <w:ind w:firstLine="480"/>
        <w:jc w:val="both"/>
      </w:pPr>
      <w:r>
        <w:rPr>
          <w:sz w:val="24"/>
        </w:rPr>
        <w:t>（2）绿路方向设置</w:t>
      </w:r>
    </w:p>
    <w:p>
      <w:pPr>
        <w:ind w:firstLine="480"/>
        <w:jc w:val="both"/>
      </w:pPr>
      <w:r>
        <w:rPr>
          <w:sz w:val="24"/>
        </w:rPr>
        <w:t>设置绿路方向，包括协调控制各路口绿路方向设置。</w:t>
      </w:r>
    </w:p>
    <w:p>
      <w:pPr>
        <w:ind w:firstLine="480"/>
        <w:jc w:val="both"/>
      </w:pPr>
      <w:r>
        <w:rPr>
          <w:sz w:val="24"/>
        </w:rPr>
        <w:t>（3）绿路设计车速设置</w:t>
      </w:r>
    </w:p>
    <w:p>
      <w:pPr>
        <w:ind w:firstLine="480"/>
        <w:jc w:val="both"/>
      </w:pPr>
      <w:r>
        <w:rPr>
          <w:sz w:val="24"/>
        </w:rPr>
        <w:t>系统基于多源数据，设置绿路的设计车速，可支持绿路全路段统一车速设置，也可支持绿路分节段车速设置。</w:t>
      </w:r>
    </w:p>
    <w:p>
      <w:pPr>
        <w:ind w:firstLine="480"/>
        <w:jc w:val="both"/>
      </w:pPr>
      <w:r>
        <w:rPr>
          <w:sz w:val="24"/>
        </w:rPr>
        <w:t>（4）绿路协调配时设置（协调相位设置）</w:t>
      </w:r>
    </w:p>
    <w:p>
      <w:pPr>
        <w:ind w:firstLine="480"/>
        <w:jc w:val="both"/>
      </w:pPr>
      <w:r>
        <w:rPr>
          <w:sz w:val="24"/>
        </w:rPr>
        <w:t>系统基于多源数据，对路段配时方案，包括路口协调相位、相位差、相位配时等，并主动辅助信控调控设置。</w:t>
      </w:r>
    </w:p>
    <w:p>
      <w:pPr>
        <w:ind w:firstLine="480"/>
        <w:jc w:val="both"/>
      </w:pPr>
      <w:r>
        <w:rPr>
          <w:sz w:val="24"/>
        </w:rPr>
        <w:t>（5）绿路时距图</w:t>
      </w:r>
    </w:p>
    <w:p>
      <w:pPr>
        <w:ind w:firstLine="480"/>
        <w:jc w:val="both"/>
      </w:pPr>
      <w:r>
        <w:rPr>
          <w:sz w:val="24"/>
        </w:rPr>
        <w:t>可按绿路方案相关设置生成时距图，支持时距图查看和调整操作。</w:t>
      </w:r>
    </w:p>
    <w:p>
      <w:pPr>
        <w:ind w:firstLine="480"/>
        <w:jc w:val="both"/>
      </w:pPr>
      <w:r>
        <w:rPr>
          <w:sz w:val="24"/>
        </w:rPr>
        <w:t>（6）绿路方案管理</w:t>
      </w:r>
    </w:p>
    <w:p>
      <w:pPr>
        <w:ind w:firstLine="480"/>
        <w:jc w:val="both"/>
      </w:pPr>
      <w:r>
        <w:rPr>
          <w:sz w:val="24"/>
        </w:rPr>
        <w:t>支持绿路方案的增加、查看、设计、设置、删除等功能。支持对绿路方案的执行时段、日计划、调度计划进行设置，支持增加、删除、编辑操作。支持按绿路类型，如全路段绿路、分路段绿路、简单绿路、单行绿路进行绿路方案分类管理。</w:t>
      </w:r>
    </w:p>
    <w:p>
      <w:pPr>
        <w:ind w:firstLine="480"/>
        <w:jc w:val="both"/>
      </w:pPr>
      <w:r>
        <w:rPr>
          <w:sz w:val="24"/>
        </w:rPr>
        <w:t>（7）跨信号控制系统的绿路方案设计</w:t>
      </w:r>
    </w:p>
    <w:p>
      <w:pPr>
        <w:ind w:firstLine="480"/>
        <w:jc w:val="both"/>
      </w:pPr>
      <w:r>
        <w:rPr>
          <w:sz w:val="24"/>
        </w:rPr>
        <w:t>在完成不同信号控制系统对接的情况下，可在同一条绿路设计方案中对不同厂家的信号机参数设置，且在厂家开发信号机对接协议的情况下实现优化方案下发。</w:t>
      </w:r>
    </w:p>
    <w:p>
      <w:pPr>
        <w:jc w:val="left"/>
      </w:pPr>
      <w:r>
        <w:rPr>
          <w:sz w:val="24"/>
        </w:rPr>
        <w:t>2.2.7交通信号控制路口运行评价功能</w:t>
      </w:r>
    </w:p>
    <w:p>
      <w:pPr>
        <w:ind w:firstLine="480"/>
        <w:jc w:val="both"/>
      </w:pPr>
      <w:r>
        <w:rPr>
          <w:sz w:val="24"/>
        </w:rPr>
        <w:t>构建多维交通运行评价指标体系，基于多源交通数据（如前端交通检测器数据、互联网交通态势数据等）进行交通信号运行评价，包括单点运行评价、绿路运行评价等，并可一键生成评价报告。</w:t>
      </w:r>
    </w:p>
    <w:p>
      <w:pPr>
        <w:ind w:firstLine="480"/>
        <w:jc w:val="both"/>
      </w:pPr>
      <w:r>
        <w:rPr>
          <w:sz w:val="24"/>
        </w:rPr>
        <w:t>（1）单点运行评价配置</w:t>
      </w:r>
    </w:p>
    <w:p>
      <w:pPr>
        <w:ind w:firstLine="480"/>
        <w:jc w:val="both"/>
      </w:pPr>
      <w:r>
        <w:rPr>
          <w:sz w:val="24"/>
        </w:rPr>
        <w:t>单点运行指标包括路口流量、排队长度、停车次数、饱和度、平均速度、停车延误、失衡、溢出等。</w:t>
      </w:r>
    </w:p>
    <w:p>
      <w:pPr>
        <w:ind w:firstLine="480"/>
        <w:jc w:val="both"/>
      </w:pPr>
      <w:r>
        <w:rPr>
          <w:sz w:val="24"/>
        </w:rPr>
        <w:t>（2）绿路运行评价配置</w:t>
      </w:r>
    </w:p>
    <w:p>
      <w:pPr>
        <w:ind w:firstLine="480"/>
        <w:jc w:val="both"/>
      </w:pPr>
      <w:r>
        <w:rPr>
          <w:sz w:val="24"/>
        </w:rPr>
        <w:t>绿路运行指标包括路段车辆平均停车次数、平均行程时间、平均行程速度等。</w:t>
      </w:r>
    </w:p>
    <w:p>
      <w:pPr>
        <w:ind w:firstLine="480"/>
        <w:jc w:val="both"/>
      </w:pPr>
      <w:r>
        <w:rPr>
          <w:sz w:val="24"/>
        </w:rPr>
        <w:t>（3）交通运行评价指标分析</w:t>
      </w:r>
    </w:p>
    <w:p>
      <w:pPr>
        <w:ind w:firstLine="480"/>
        <w:jc w:val="both"/>
      </w:pPr>
      <w:r>
        <w:rPr>
          <w:sz w:val="24"/>
        </w:rPr>
        <w:t>1.指标日变统计：统计单点、绿路运行重要指标每日总数、平均数，及日变系数。</w:t>
      </w:r>
    </w:p>
    <w:p>
      <w:pPr>
        <w:ind w:firstLine="480"/>
        <w:jc w:val="both"/>
      </w:pPr>
      <w:r>
        <w:rPr>
          <w:sz w:val="24"/>
        </w:rPr>
        <w:t>2.指标周变统计：统计单点、绿路运行重要指标每周总数、日平均数，及周变系数。</w:t>
      </w:r>
    </w:p>
    <w:p>
      <w:pPr>
        <w:ind w:firstLine="480"/>
        <w:jc w:val="both"/>
      </w:pPr>
      <w:r>
        <w:rPr>
          <w:sz w:val="24"/>
        </w:rPr>
        <w:t>3.指标月变统计：统计单点、绿路运行重要指标每月总数、日平均数，及月变系数。</w:t>
      </w:r>
    </w:p>
    <w:p>
      <w:pPr>
        <w:ind w:firstLine="480"/>
        <w:jc w:val="both"/>
      </w:pPr>
      <w:r>
        <w:rPr>
          <w:sz w:val="24"/>
        </w:rPr>
        <w:t>4.指标同比统计：统计单点、绿路运行重要指标当周当日平均数、上周同日平均数，并进行对比分析。</w:t>
      </w:r>
    </w:p>
    <w:p>
      <w:pPr>
        <w:ind w:firstLine="480"/>
        <w:jc w:val="both"/>
      </w:pPr>
      <w:r>
        <w:rPr>
          <w:sz w:val="24"/>
        </w:rPr>
        <w:t>5.指标环比统计：统计单点、绿路运行重要指标每日平均数、昨日平均数，并进行对比分析。</w:t>
      </w:r>
    </w:p>
    <w:p>
      <w:pPr>
        <w:ind w:firstLine="480"/>
        <w:jc w:val="both"/>
      </w:pPr>
      <w:r>
        <w:rPr>
          <w:sz w:val="24"/>
        </w:rPr>
        <w:t>（4）路口运行指标计算和前后对比</w:t>
      </w:r>
    </w:p>
    <w:p>
      <w:pPr>
        <w:ind w:firstLine="480"/>
        <w:jc w:val="both"/>
      </w:pPr>
      <w:r>
        <w:rPr>
          <w:sz w:val="24"/>
        </w:rPr>
        <w:t>对路口运行指标进行分析，可对不同运行评价指标从不同时间维度的前后变化趋势情况进行对比分析。可对路口调控动作进行评价。分析评价内容能够通过热力图、时距图等可视化图形的报表进行展示，并支持在分控中心界面展示。</w:t>
      </w:r>
    </w:p>
    <w:p>
      <w:pPr>
        <w:ind w:firstLine="480"/>
        <w:jc w:val="both"/>
      </w:pPr>
      <w:r>
        <w:rPr>
          <w:sz w:val="24"/>
        </w:rPr>
        <w:t>（5）多源数据分析</w:t>
      </w:r>
    </w:p>
    <w:p>
      <w:pPr>
        <w:ind w:firstLine="480"/>
        <w:jc w:val="both"/>
      </w:pPr>
      <w:r>
        <w:rPr>
          <w:sz w:val="24"/>
        </w:rPr>
        <w:t>接入检测器数据、卡口电警数据、互联网交通态势数据等多源数据，进行信号运行评价分析，可一键生成评价报告。具备数据人工录入功能，在缺乏检测器和互联网数据情况下，允许用户输入路面采集的交通数据分析计算如延误、饱和度等运行评价指标。</w:t>
      </w:r>
    </w:p>
    <w:p>
      <w:pPr>
        <w:jc w:val="left"/>
      </w:pPr>
      <w:r>
        <w:rPr>
          <w:sz w:val="24"/>
        </w:rPr>
        <w:t>2.2.8交通信号控制优化全流程功能</w:t>
      </w:r>
    </w:p>
    <w:p>
      <w:pPr>
        <w:jc w:val="left"/>
      </w:pPr>
      <w:r>
        <w:rPr>
          <w:sz w:val="24"/>
        </w:rPr>
        <w:t>2.2.8.1基础信息核查管理</w:t>
      </w:r>
    </w:p>
    <w:p>
      <w:pPr>
        <w:ind w:firstLine="480"/>
        <w:jc w:val="both"/>
      </w:pPr>
      <w:r>
        <w:rPr>
          <w:sz w:val="24"/>
        </w:rPr>
        <w:t>（1）核查任务计划</w:t>
      </w:r>
    </w:p>
    <w:p>
      <w:pPr>
        <w:ind w:firstLine="480"/>
        <w:jc w:val="both"/>
      </w:pPr>
      <w:r>
        <w:rPr>
          <w:sz w:val="24"/>
        </w:rPr>
        <w:t>根据信号路口是否已有建档可将路口分两类，对已建档路口执行核查计划，对未建档路口执行摸查计划。交警等业主单位、专业工程人员，可在系统内添加、编辑核查任务计划，包含核查任务与类型、核查路口、任务时间、核查人员等，计划制定后，可在系统内流转至下一环节。</w:t>
      </w:r>
    </w:p>
    <w:p>
      <w:pPr>
        <w:ind w:firstLine="480"/>
        <w:jc w:val="both"/>
      </w:pPr>
      <w:r>
        <w:rPr>
          <w:sz w:val="24"/>
        </w:rPr>
        <w:t>（2）核查任务审批</w:t>
      </w:r>
    </w:p>
    <w:p>
      <w:pPr>
        <w:ind w:firstLine="480"/>
        <w:jc w:val="both"/>
      </w:pPr>
      <w:r>
        <w:rPr>
          <w:sz w:val="24"/>
        </w:rPr>
        <w:t>审批人可以查看目前未审核的核查任务计划，并对其进行审核，审批完成后流转至核查人员接收。同时可以查看历史审批记录。</w:t>
      </w:r>
    </w:p>
    <w:p>
      <w:pPr>
        <w:ind w:firstLine="480"/>
        <w:jc w:val="both"/>
      </w:pPr>
      <w:r>
        <w:rPr>
          <w:sz w:val="24"/>
        </w:rPr>
        <w:t>（3）路口基础表更新</w:t>
      </w:r>
    </w:p>
    <w:p>
      <w:pPr>
        <w:ind w:firstLine="480"/>
        <w:jc w:val="both"/>
      </w:pPr>
      <w:r>
        <w:rPr>
          <w:sz w:val="24"/>
        </w:rPr>
        <w:t>路口基础表及相关标签的录入与更新，包括编辑、修改每个路口的路口类型、信号机类型、相位、路口状态、路口通讯方式、大队常调控、路口渠化、是否有导向线、控制策略等，以及路口VISIO图，包含路口名称、检测器、路口分布等。</w:t>
      </w:r>
    </w:p>
    <w:p>
      <w:pPr>
        <w:ind w:firstLine="480"/>
        <w:jc w:val="both"/>
      </w:pPr>
      <w:r>
        <w:rPr>
          <w:sz w:val="24"/>
        </w:rPr>
        <w:t>（4）路口控制参数更新</w:t>
      </w:r>
    </w:p>
    <w:p>
      <w:pPr>
        <w:ind w:firstLine="480"/>
        <w:jc w:val="both"/>
      </w:pPr>
      <w:r>
        <w:rPr>
          <w:sz w:val="24"/>
        </w:rPr>
        <w:t>系统内完成路况周期及相位相序图、绿信比、相位差、SI、SA等的编辑、修改。</w:t>
      </w:r>
    </w:p>
    <w:p>
      <w:pPr>
        <w:ind w:firstLine="480"/>
        <w:jc w:val="both"/>
      </w:pPr>
      <w:r>
        <w:rPr>
          <w:sz w:val="24"/>
        </w:rPr>
        <w:t>（5）路口受控系统更新</w:t>
      </w:r>
    </w:p>
    <w:p>
      <w:pPr>
        <w:ind w:firstLine="480"/>
        <w:jc w:val="both"/>
      </w:pPr>
      <w:r>
        <w:rPr>
          <w:sz w:val="24"/>
        </w:rPr>
        <w:t>系统内完成范围内的路口编号、信号机类型统计等信息的编辑、修改。</w:t>
      </w:r>
    </w:p>
    <w:p>
      <w:pPr>
        <w:ind w:firstLine="480"/>
        <w:jc w:val="both"/>
      </w:pPr>
      <w:r>
        <w:rPr>
          <w:sz w:val="24"/>
        </w:rPr>
        <w:t>（6）视频监控数据更新</w:t>
      </w:r>
    </w:p>
    <w:p>
      <w:pPr>
        <w:ind w:firstLine="480"/>
        <w:jc w:val="both"/>
      </w:pPr>
      <w:r>
        <w:rPr>
          <w:sz w:val="24"/>
        </w:rPr>
        <w:t>系统完成区域内路口数、监控点数、控制机类型等的编辑修改。</w:t>
      </w:r>
    </w:p>
    <w:p>
      <w:pPr>
        <w:ind w:firstLine="480"/>
        <w:jc w:val="both"/>
      </w:pPr>
      <w:r>
        <w:rPr>
          <w:sz w:val="24"/>
        </w:rPr>
        <w:t>（7）检测器通信情况更新</w:t>
      </w:r>
    </w:p>
    <w:p>
      <w:pPr>
        <w:ind w:firstLine="480"/>
        <w:jc w:val="both"/>
      </w:pPr>
      <w:r>
        <w:rPr>
          <w:sz w:val="24"/>
        </w:rPr>
        <w:t>系统内完成范围内所有SCATS路口检测器排查后，通信情况的编辑、修改。</w:t>
      </w:r>
    </w:p>
    <w:p>
      <w:pPr>
        <w:ind w:firstLine="480"/>
        <w:jc w:val="both"/>
      </w:pPr>
      <w:r>
        <w:rPr>
          <w:sz w:val="24"/>
        </w:rPr>
        <w:t>（8）路口检测器分组情况更新</w:t>
      </w:r>
    </w:p>
    <w:p>
      <w:pPr>
        <w:ind w:firstLine="480"/>
        <w:jc w:val="both"/>
      </w:pPr>
      <w:r>
        <w:rPr>
          <w:sz w:val="24"/>
        </w:rPr>
        <w:t>系统内完成路口检测器信息的编辑、修改，包括路名、编号、路口名称、分组情况等。</w:t>
      </w:r>
    </w:p>
    <w:p>
      <w:pPr>
        <w:ind w:firstLine="480"/>
        <w:jc w:val="both"/>
      </w:pPr>
      <w:r>
        <w:rPr>
          <w:sz w:val="24"/>
        </w:rPr>
        <w:t>（9）核查任务评审</w:t>
      </w:r>
    </w:p>
    <w:p>
      <w:pPr>
        <w:ind w:firstLine="480"/>
        <w:jc w:val="both"/>
      </w:pPr>
      <w:r>
        <w:rPr>
          <w:sz w:val="24"/>
        </w:rPr>
        <w:t>对核查任务的质量进行绩效评价，并生成统计信息，实现量化管理。</w:t>
      </w:r>
    </w:p>
    <w:p>
      <w:pPr>
        <w:ind w:firstLine="480"/>
        <w:jc w:val="both"/>
      </w:pPr>
      <w:r>
        <w:rPr>
          <w:sz w:val="24"/>
        </w:rPr>
        <w:t>（10）核查任务完成归档</w:t>
      </w:r>
    </w:p>
    <w:p>
      <w:pPr>
        <w:ind w:firstLine="480"/>
        <w:jc w:val="both"/>
      </w:pPr>
      <w:r>
        <w:rPr>
          <w:sz w:val="24"/>
        </w:rPr>
        <w:t>核查任务完成后，在系统完成归档操作，并可查看历史完成的核查任务信息。</w:t>
      </w:r>
    </w:p>
    <w:p>
      <w:pPr>
        <w:jc w:val="left"/>
      </w:pPr>
      <w:r>
        <w:rPr>
          <w:sz w:val="24"/>
        </w:rPr>
        <w:t>2.2.8.2市民意见处置管理</w:t>
      </w:r>
    </w:p>
    <w:p>
      <w:pPr>
        <w:ind w:firstLine="480"/>
        <w:jc w:val="both"/>
      </w:pPr>
      <w:r>
        <w:rPr>
          <w:sz w:val="24"/>
        </w:rPr>
        <w:t>（1）新增市民意见</w:t>
      </w:r>
    </w:p>
    <w:p>
      <w:pPr>
        <w:ind w:firstLine="480"/>
        <w:jc w:val="both"/>
      </w:pPr>
      <w:r>
        <w:rPr>
          <w:sz w:val="24"/>
        </w:rPr>
        <w:t>系统内实现新增市民意见问题，能够录入交警支队现有相关市民意见信息，并记录市民意见来源、紧急程度、问题描述、问题分类、问题评估等，登记市民意见处置建议，流传至下一环节进行处置决策审批。</w:t>
      </w:r>
    </w:p>
    <w:p>
      <w:pPr>
        <w:ind w:firstLine="480"/>
        <w:jc w:val="both"/>
      </w:pPr>
      <w:r>
        <w:rPr>
          <w:sz w:val="24"/>
        </w:rPr>
        <w:t>（2）市民意见处置决策审批</w:t>
      </w:r>
    </w:p>
    <w:p>
      <w:pPr>
        <w:ind w:firstLine="480"/>
        <w:jc w:val="both"/>
      </w:pPr>
      <w:r>
        <w:rPr>
          <w:sz w:val="24"/>
        </w:rPr>
        <w:t>用户可以查看目前未审核的市民意见处置决策，并对其进行审核，或填写反馈意见等。同时可以查看历史审批记录。</w:t>
      </w:r>
    </w:p>
    <w:p>
      <w:pPr>
        <w:ind w:firstLine="480"/>
        <w:jc w:val="both"/>
      </w:pPr>
      <w:r>
        <w:rPr>
          <w:sz w:val="24"/>
        </w:rPr>
        <w:t>（3）问题与处置记录</w:t>
      </w:r>
    </w:p>
    <w:p>
      <w:pPr>
        <w:ind w:firstLine="480"/>
        <w:jc w:val="both"/>
      </w:pPr>
      <w:r>
        <w:rPr>
          <w:sz w:val="24"/>
        </w:rPr>
        <w:t>在市民意见管理中，可以对添加的市民意见进行管理、编辑、跟踪进度。可以在添加市民意见后，在市民意见管理中实时跟踪问题进度，支持快捷记录处理方式、优化任务，可反馈处理结果及处理意见，在“附录”中可为市民意见上传问题及处理的配图、配档等文件。</w:t>
      </w:r>
    </w:p>
    <w:p>
      <w:pPr>
        <w:ind w:firstLine="480"/>
        <w:jc w:val="both"/>
      </w:pPr>
      <w:r>
        <w:rPr>
          <w:sz w:val="24"/>
        </w:rPr>
        <w:t>（4）处置评审</w:t>
      </w:r>
    </w:p>
    <w:p>
      <w:pPr>
        <w:ind w:firstLine="480"/>
        <w:jc w:val="both"/>
      </w:pPr>
      <w:r>
        <w:rPr>
          <w:sz w:val="24"/>
        </w:rPr>
        <w:t>对市民意见处理的质量进行绩效评价，并生成统计信息，实现量化管理。</w:t>
      </w:r>
    </w:p>
    <w:p>
      <w:pPr>
        <w:ind w:firstLine="480"/>
        <w:jc w:val="both"/>
      </w:pPr>
      <w:r>
        <w:rPr>
          <w:sz w:val="24"/>
        </w:rPr>
        <w:t>（5）市民意见处理完成归档</w:t>
      </w:r>
    </w:p>
    <w:p>
      <w:pPr>
        <w:ind w:firstLine="480"/>
        <w:jc w:val="both"/>
      </w:pPr>
      <w:r>
        <w:rPr>
          <w:sz w:val="24"/>
        </w:rPr>
        <w:t>市民意见问题处置完成后，在系统完成归档操作，并可查看历史完成的处理信息。</w:t>
      </w:r>
    </w:p>
    <w:p>
      <w:pPr>
        <w:jc w:val="left"/>
      </w:pPr>
      <w:r>
        <w:rPr>
          <w:sz w:val="24"/>
        </w:rPr>
        <w:t>2.2.8.3日常巡查管理</w:t>
      </w:r>
    </w:p>
    <w:p>
      <w:pPr>
        <w:ind w:firstLine="480"/>
        <w:jc w:val="both"/>
      </w:pPr>
      <w:r>
        <w:rPr>
          <w:sz w:val="24"/>
        </w:rPr>
        <w:t>（1）巡查任务计划</w:t>
      </w:r>
    </w:p>
    <w:p>
      <w:pPr>
        <w:ind w:firstLine="480"/>
        <w:jc w:val="both"/>
      </w:pPr>
      <w:r>
        <w:rPr>
          <w:sz w:val="24"/>
        </w:rPr>
        <w:t>根据工作安排，在计划管理中添加巡查任务计划，并在计划中编辑执行该计划的路口和绿路。编辑完成并保存后，提交审核。</w:t>
      </w:r>
    </w:p>
    <w:p>
      <w:pPr>
        <w:ind w:firstLine="480"/>
        <w:jc w:val="both"/>
      </w:pPr>
      <w:r>
        <w:rPr>
          <w:sz w:val="24"/>
        </w:rPr>
        <w:t>（2）巡查任务审批</w:t>
      </w:r>
    </w:p>
    <w:p>
      <w:pPr>
        <w:ind w:firstLine="480"/>
        <w:jc w:val="both"/>
      </w:pPr>
      <w:r>
        <w:rPr>
          <w:sz w:val="24"/>
        </w:rPr>
        <w:t>审批人可以查看目前未审核的巡查任务计划，并对其进行审核，审批完成后流转至核查人员接收。同时可以查看历史审批记录。</w:t>
      </w:r>
    </w:p>
    <w:p>
      <w:pPr>
        <w:ind w:firstLine="480"/>
        <w:jc w:val="both"/>
      </w:pPr>
      <w:r>
        <w:rPr>
          <w:sz w:val="24"/>
        </w:rPr>
        <w:t>（3）路口基础信息巡查</w:t>
      </w:r>
    </w:p>
    <w:p>
      <w:pPr>
        <w:ind w:firstLine="480"/>
        <w:jc w:val="both"/>
      </w:pPr>
      <w:r>
        <w:rPr>
          <w:sz w:val="24"/>
        </w:rPr>
        <w:t>系统内完成路口基础信息巡查过程中的信息、问题记录，以及相应的视频、配图、配档上传，同时可以记录跟进处理方式、处理建议、处理结果和任务状态。</w:t>
      </w:r>
    </w:p>
    <w:p>
      <w:pPr>
        <w:ind w:firstLine="480"/>
        <w:jc w:val="both"/>
      </w:pPr>
      <w:r>
        <w:rPr>
          <w:sz w:val="24"/>
        </w:rPr>
        <w:t>系统主动对路口排队长度、停车次数、饱和度、平均速度、停车延误、失衡、溢出等信息进行巡查，匹配信号配时方案，发现异常的，先行诊断并产生预警信息，形成问题清单。</w:t>
      </w:r>
    </w:p>
    <w:p>
      <w:pPr>
        <w:ind w:firstLine="480"/>
        <w:jc w:val="both"/>
      </w:pPr>
      <w:r>
        <w:rPr>
          <w:sz w:val="24"/>
        </w:rPr>
        <w:t>（4）绿路基础信息巡查</w:t>
      </w:r>
    </w:p>
    <w:p>
      <w:pPr>
        <w:ind w:firstLine="480"/>
        <w:jc w:val="both"/>
      </w:pPr>
      <w:r>
        <w:rPr>
          <w:sz w:val="24"/>
        </w:rPr>
        <w:t>系统内完成绿路基础信息巡查过程中的信息、问题记录，以及相应的视频、配图、配档上传，同时可以记录跟进处理方式、处理建议、处理结果和任务状态。</w:t>
      </w:r>
    </w:p>
    <w:p>
      <w:pPr>
        <w:ind w:firstLine="480"/>
        <w:jc w:val="both"/>
      </w:pPr>
      <w:r>
        <w:rPr>
          <w:sz w:val="24"/>
        </w:rPr>
        <w:t>（5）“五项规则”巡查</w:t>
      </w:r>
    </w:p>
    <w:p>
      <w:pPr>
        <w:ind w:firstLine="480"/>
        <w:jc w:val="both"/>
      </w:pPr>
      <w:r>
        <w:rPr>
          <w:sz w:val="24"/>
        </w:rPr>
        <w:t>系统内完成路口“五项规则”情况记录，形成电子版“五项规则”登记表；对不符合“五项规则”参数设置路口进行标记跟踪，记录优化信息，形成电子版“五项规则”路口优化记录表；对于该路口的实际情况确定不能满足“五项规则”的，进行“五项规则”特例路口进行标记，形成密切跟踪路口清单，用于后续运行情况跟踪优化。</w:t>
      </w:r>
    </w:p>
    <w:p>
      <w:pPr>
        <w:ind w:firstLine="480"/>
        <w:jc w:val="both"/>
      </w:pPr>
      <w:r>
        <w:rPr>
          <w:sz w:val="24"/>
        </w:rPr>
        <w:t>（6）信控系统信息巡查</w:t>
      </w:r>
    </w:p>
    <w:p>
      <w:pPr>
        <w:ind w:firstLine="480"/>
        <w:jc w:val="both"/>
      </w:pPr>
      <w:r>
        <w:rPr>
          <w:sz w:val="24"/>
        </w:rPr>
        <w:t>专业工程师在进行信控系统信息巡检时，通过系统记录SCATS系统警告、SCATS系统参数排查中发现的问题，并系统内上报用户方进行跟踪处理。</w:t>
      </w:r>
    </w:p>
    <w:p>
      <w:pPr>
        <w:ind w:firstLine="480"/>
        <w:jc w:val="both"/>
      </w:pPr>
      <w:r>
        <w:rPr>
          <w:sz w:val="24"/>
        </w:rPr>
        <w:t>（7）问题与处置记录</w:t>
      </w:r>
    </w:p>
    <w:p>
      <w:pPr>
        <w:ind w:firstLine="480"/>
        <w:jc w:val="both"/>
      </w:pPr>
      <w:r>
        <w:rPr>
          <w:sz w:val="24"/>
        </w:rPr>
        <w:t>支持查阅和调取历史问题与处置记录，包括各类巡查问题记录信息、处置情况。</w:t>
      </w:r>
    </w:p>
    <w:p>
      <w:pPr>
        <w:ind w:firstLine="480"/>
        <w:jc w:val="both"/>
      </w:pPr>
      <w:r>
        <w:rPr>
          <w:sz w:val="24"/>
        </w:rPr>
        <w:t>（8）巡查任务评审</w:t>
      </w:r>
    </w:p>
    <w:p>
      <w:pPr>
        <w:ind w:firstLine="480"/>
        <w:jc w:val="both"/>
      </w:pPr>
      <w:r>
        <w:rPr>
          <w:sz w:val="24"/>
        </w:rPr>
        <w:t>对巡查任务的质量进行绩效评价，并生成统计信息，实现量化管理。</w:t>
      </w:r>
    </w:p>
    <w:p>
      <w:pPr>
        <w:ind w:firstLine="480"/>
        <w:jc w:val="both"/>
      </w:pPr>
      <w:r>
        <w:rPr>
          <w:sz w:val="24"/>
        </w:rPr>
        <w:t>（9）巡查任务完成归档</w:t>
      </w:r>
    </w:p>
    <w:p>
      <w:pPr>
        <w:ind w:firstLine="480"/>
        <w:jc w:val="both"/>
      </w:pPr>
      <w:r>
        <w:rPr>
          <w:sz w:val="24"/>
        </w:rPr>
        <w:t>巡查任务完成后，在系统完成归档操作，并可查看历史完成的巡查任务信息。</w:t>
      </w:r>
    </w:p>
    <w:p>
      <w:pPr>
        <w:jc w:val="left"/>
      </w:pPr>
      <w:r>
        <w:rPr>
          <w:sz w:val="24"/>
        </w:rPr>
        <w:t>2.2.8.4路口控制问题处置与优化</w:t>
      </w:r>
    </w:p>
    <w:p>
      <w:pPr>
        <w:ind w:firstLine="480"/>
        <w:jc w:val="both"/>
      </w:pPr>
      <w:r>
        <w:rPr>
          <w:sz w:val="24"/>
        </w:rPr>
        <w:t>（1）新增问题</w:t>
      </w:r>
    </w:p>
    <w:p>
      <w:pPr>
        <w:ind w:firstLine="480"/>
        <w:jc w:val="both"/>
      </w:pPr>
      <w:r>
        <w:rPr>
          <w:sz w:val="24"/>
        </w:rPr>
        <w:t>系统内完成新增问题的记录，包括记录路口基础信息、存在的问题，问题来源、类型。</w:t>
      </w:r>
    </w:p>
    <w:p>
      <w:pPr>
        <w:ind w:firstLine="480"/>
        <w:jc w:val="both"/>
      </w:pPr>
      <w:r>
        <w:rPr>
          <w:sz w:val="24"/>
        </w:rPr>
        <w:t>（2）问题处置决策审批</w:t>
      </w:r>
    </w:p>
    <w:p>
      <w:pPr>
        <w:ind w:firstLine="480"/>
        <w:jc w:val="both"/>
      </w:pPr>
      <w:r>
        <w:rPr>
          <w:sz w:val="24"/>
        </w:rPr>
        <w:t>系统内完成问题处置决策的审批，以及查看历史审批记录</w:t>
      </w:r>
    </w:p>
    <w:p>
      <w:pPr>
        <w:ind w:firstLine="480"/>
        <w:jc w:val="both"/>
      </w:pPr>
      <w:r>
        <w:rPr>
          <w:sz w:val="24"/>
        </w:rPr>
        <w:t>（3）控制方案优化</w:t>
      </w:r>
    </w:p>
    <w:p>
      <w:pPr>
        <w:ind w:firstLine="480"/>
        <w:jc w:val="both"/>
      </w:pPr>
      <w:r>
        <w:rPr>
          <w:sz w:val="24"/>
        </w:rPr>
        <w:t>根据实际调研情况，对路口现状存在问题进行深入的研究，制定适用于问题路口的多套改善方案，在系统内记录优化方案，并提交评审流转到下一环节。</w:t>
      </w:r>
    </w:p>
    <w:p>
      <w:pPr>
        <w:ind w:firstLine="480"/>
        <w:jc w:val="both"/>
      </w:pPr>
      <w:r>
        <w:rPr>
          <w:sz w:val="24"/>
        </w:rPr>
        <w:t>（4）优化评审</w:t>
      </w:r>
    </w:p>
    <w:p>
      <w:pPr>
        <w:ind w:firstLine="480"/>
        <w:jc w:val="both"/>
      </w:pPr>
      <w:r>
        <w:rPr>
          <w:sz w:val="24"/>
        </w:rPr>
        <w:t>交警等业主单位，通过系统查看优化措施，并进行审核，若同意优化措施则流转至下一环节，优化人员实施相应的措施；若不同意填写反馈意见，返回优化单位继续研究，并再次提交审核直至优化措施通过。</w:t>
      </w:r>
    </w:p>
    <w:p>
      <w:pPr>
        <w:ind w:firstLine="480"/>
        <w:jc w:val="both"/>
      </w:pPr>
      <w:r>
        <w:rPr>
          <w:sz w:val="24"/>
        </w:rPr>
        <w:t>（5）优化实施</w:t>
      </w:r>
    </w:p>
    <w:p>
      <w:pPr>
        <w:ind w:firstLine="480"/>
        <w:jc w:val="both"/>
      </w:pPr>
      <w:r>
        <w:rPr>
          <w:sz w:val="24"/>
        </w:rPr>
        <w:t>对优化实施的情况进行登记、记录，便于查阅、回溯。</w:t>
      </w:r>
    </w:p>
    <w:p>
      <w:pPr>
        <w:ind w:firstLine="480"/>
        <w:jc w:val="both"/>
      </w:pPr>
      <w:r>
        <w:rPr>
          <w:sz w:val="24"/>
        </w:rPr>
        <w:t>（6）优化效果跟踪</w:t>
      </w:r>
    </w:p>
    <w:p>
      <w:pPr>
        <w:ind w:firstLine="480"/>
        <w:jc w:val="both"/>
      </w:pPr>
      <w:r>
        <w:rPr>
          <w:sz w:val="24"/>
        </w:rPr>
        <w:t>改善方案实施下发后，跟踪检查改善效果是否已经达到了预期的目的，对比前后车流变化情况，记录优化过程，形成方案库。专业工程师对优化效果数据进行相应记录，便于查阅优化前后对比效果。</w:t>
      </w:r>
    </w:p>
    <w:p>
      <w:pPr>
        <w:ind w:firstLine="480"/>
        <w:jc w:val="both"/>
      </w:pPr>
      <w:r>
        <w:rPr>
          <w:sz w:val="24"/>
        </w:rPr>
        <w:t>（7）优化验收归档</w:t>
      </w:r>
    </w:p>
    <w:p>
      <w:pPr>
        <w:ind w:firstLine="480"/>
        <w:jc w:val="both"/>
      </w:pPr>
      <w:r>
        <w:rPr>
          <w:sz w:val="24"/>
        </w:rPr>
        <w:t>资料入库，对本次的优化工作进行工作成果小结，同时把方案更改后的相关资料入库、备份存储。</w:t>
      </w:r>
    </w:p>
    <w:p>
      <w:pPr>
        <w:jc w:val="left"/>
      </w:pPr>
      <w:r>
        <w:rPr>
          <w:sz w:val="24"/>
        </w:rPr>
        <w:t>2.2.8.5协调控制问题处置与优化</w:t>
      </w:r>
    </w:p>
    <w:p>
      <w:pPr>
        <w:ind w:firstLine="480"/>
        <w:jc w:val="both"/>
      </w:pPr>
      <w:r>
        <w:rPr>
          <w:sz w:val="24"/>
        </w:rPr>
        <w:t>（1）新增问题</w:t>
      </w:r>
    </w:p>
    <w:p>
      <w:pPr>
        <w:ind w:firstLine="480"/>
        <w:jc w:val="both"/>
      </w:pPr>
      <w:r>
        <w:rPr>
          <w:sz w:val="24"/>
        </w:rPr>
        <w:t>系统内完成新增问题的记录，包括记录协调控制路段、各节点基础信息、存在的问题，问题来源。</w:t>
      </w:r>
    </w:p>
    <w:p>
      <w:pPr>
        <w:ind w:firstLine="480"/>
        <w:jc w:val="both"/>
      </w:pPr>
      <w:r>
        <w:rPr>
          <w:sz w:val="24"/>
        </w:rPr>
        <w:t>（2）问题处置决策审批</w:t>
      </w:r>
    </w:p>
    <w:p>
      <w:pPr>
        <w:ind w:firstLine="480"/>
        <w:jc w:val="both"/>
      </w:pPr>
      <w:r>
        <w:rPr>
          <w:sz w:val="24"/>
        </w:rPr>
        <w:t>系统内完成问题处置决策的审批，以及查看历史审批记录</w:t>
      </w:r>
    </w:p>
    <w:p>
      <w:pPr>
        <w:ind w:firstLine="480"/>
        <w:jc w:val="both"/>
      </w:pPr>
      <w:r>
        <w:rPr>
          <w:sz w:val="24"/>
        </w:rPr>
        <w:t>（3）控制方案优化</w:t>
      </w:r>
    </w:p>
    <w:p>
      <w:pPr>
        <w:ind w:firstLine="480"/>
        <w:jc w:val="both"/>
      </w:pPr>
      <w:r>
        <w:rPr>
          <w:sz w:val="24"/>
        </w:rPr>
        <w:t>根据实际调研情况，对现状存在问题进行深入的研究，制定适用于协调控制路段、方案的改善方案，在系统内记录优化方案，并提交评审流转到下一环节。</w:t>
      </w:r>
    </w:p>
    <w:p>
      <w:pPr>
        <w:ind w:firstLine="480"/>
        <w:jc w:val="both"/>
      </w:pPr>
      <w:r>
        <w:rPr>
          <w:sz w:val="24"/>
        </w:rPr>
        <w:t>（4）优化评审</w:t>
      </w:r>
    </w:p>
    <w:p>
      <w:pPr>
        <w:ind w:firstLine="480"/>
        <w:jc w:val="both"/>
      </w:pPr>
      <w:r>
        <w:rPr>
          <w:sz w:val="24"/>
        </w:rPr>
        <w:t>交警等业主单位，通过系统查看优化措施，并进行审核，若同意优化措施则流转至下一环节，优化人员实施相应的措施；若不同意填写反馈意见，返回优化单位继续研究，并再次提交审核直至优化措施通过。</w:t>
      </w:r>
    </w:p>
    <w:p>
      <w:pPr>
        <w:ind w:firstLine="480"/>
        <w:jc w:val="both"/>
      </w:pPr>
      <w:r>
        <w:rPr>
          <w:sz w:val="24"/>
        </w:rPr>
        <w:t>（5）优化实施</w:t>
      </w:r>
    </w:p>
    <w:p>
      <w:pPr>
        <w:ind w:firstLine="480"/>
        <w:jc w:val="both"/>
      </w:pPr>
      <w:r>
        <w:rPr>
          <w:sz w:val="24"/>
        </w:rPr>
        <w:t>对优化实施的情况进行登记、记录，便于查阅、回溯。</w:t>
      </w:r>
    </w:p>
    <w:p>
      <w:pPr>
        <w:ind w:firstLine="480"/>
        <w:jc w:val="both"/>
      </w:pPr>
      <w:r>
        <w:rPr>
          <w:sz w:val="24"/>
        </w:rPr>
        <w:t>（6）优化效果跟踪</w:t>
      </w:r>
    </w:p>
    <w:p>
      <w:pPr>
        <w:ind w:firstLine="480"/>
        <w:jc w:val="both"/>
      </w:pPr>
      <w:r>
        <w:rPr>
          <w:sz w:val="24"/>
        </w:rPr>
        <w:t>改善方案实施下发后，跟踪检查改善效果是否已经达到了预期的目的，专业工程师对优化效果数据进行相应记录，便于查阅优化前后对比效果。</w:t>
      </w:r>
    </w:p>
    <w:p>
      <w:pPr>
        <w:ind w:firstLine="480"/>
        <w:jc w:val="both"/>
      </w:pPr>
      <w:r>
        <w:rPr>
          <w:sz w:val="24"/>
        </w:rPr>
        <w:t>（7）优化验收归档</w:t>
      </w:r>
    </w:p>
    <w:p>
      <w:pPr>
        <w:ind w:firstLine="480"/>
        <w:jc w:val="both"/>
      </w:pPr>
      <w:r>
        <w:rPr>
          <w:sz w:val="24"/>
        </w:rPr>
        <w:t>资料入库，对本次的优化工作进行工作成果小结，同时把方案更改后的相关资料入库、备份存储。</w:t>
      </w:r>
    </w:p>
    <w:p>
      <w:pPr>
        <w:jc w:val="left"/>
      </w:pPr>
      <w:r>
        <w:rPr>
          <w:sz w:val="24"/>
        </w:rPr>
        <w:t>2.2.8.6统计分析</w:t>
      </w:r>
    </w:p>
    <w:p>
      <w:pPr>
        <w:ind w:firstLine="480"/>
        <w:jc w:val="both"/>
      </w:pPr>
      <w:r>
        <w:rPr>
          <w:sz w:val="24"/>
        </w:rPr>
        <w:t>1.巡查统计</w:t>
      </w:r>
    </w:p>
    <w:p>
      <w:pPr>
        <w:ind w:firstLine="480"/>
        <w:jc w:val="both"/>
      </w:pPr>
      <w:r>
        <w:rPr>
          <w:sz w:val="24"/>
        </w:rPr>
        <w:t>（1）当天状态数：系统可对当天巡查任务数量、情况进行实时统计分析，包括待巡查、巡查中、巡查完成的任务数量，支持导出EXCEL。</w:t>
      </w:r>
    </w:p>
    <w:p>
      <w:pPr>
        <w:ind w:firstLine="480"/>
        <w:jc w:val="both"/>
      </w:pPr>
      <w:r>
        <w:rPr>
          <w:sz w:val="24"/>
        </w:rPr>
        <w:t>（2）日变化统计：统计每日24时前当日完成的巡查任务总数、待完成任务总数，曲线形式分析相关任务完成情况的变化趋势。</w:t>
      </w:r>
    </w:p>
    <w:p>
      <w:pPr>
        <w:ind w:firstLine="480"/>
        <w:jc w:val="both"/>
      </w:pPr>
      <w:r>
        <w:rPr>
          <w:sz w:val="24"/>
        </w:rPr>
        <w:t>（3）周变化统计：统计每周完成的巡查任务总数、待完成任务总数，曲线形式分析相关任务完成情况的变化趋势。</w:t>
      </w:r>
    </w:p>
    <w:p>
      <w:pPr>
        <w:ind w:firstLine="480"/>
        <w:jc w:val="both"/>
      </w:pPr>
      <w:r>
        <w:rPr>
          <w:sz w:val="24"/>
        </w:rPr>
        <w:t>（4）月变化统计：统计每月完成的巡查任务总数、待完成任务总数，曲线形式分析相关任务完成情况的变化趋势。</w:t>
      </w:r>
    </w:p>
    <w:p>
      <w:pPr>
        <w:ind w:firstLine="480"/>
        <w:jc w:val="both"/>
      </w:pPr>
      <w:r>
        <w:rPr>
          <w:sz w:val="24"/>
        </w:rPr>
        <w:t>2.路口控制优化统计</w:t>
      </w:r>
    </w:p>
    <w:p>
      <w:pPr>
        <w:ind w:firstLine="480"/>
        <w:jc w:val="both"/>
      </w:pPr>
      <w:r>
        <w:rPr>
          <w:sz w:val="24"/>
        </w:rPr>
        <w:t>（1）当天状态数：系统可对当天路口控制优化任务数量、情况进行实时统计分析，包括待优化、优化中、优化完成的任务数量，支持导出EXCEL。</w:t>
      </w:r>
    </w:p>
    <w:p>
      <w:pPr>
        <w:ind w:firstLine="480"/>
        <w:jc w:val="both"/>
      </w:pPr>
      <w:r>
        <w:rPr>
          <w:sz w:val="24"/>
        </w:rPr>
        <w:t>（2）日变化统计：统计每日24时前当日完成的路口控制优化任务总数、待完成路口控制优化总数，曲线形式分析相关任务完成情况的变化趋势。</w:t>
      </w:r>
    </w:p>
    <w:p>
      <w:pPr>
        <w:ind w:firstLine="480"/>
        <w:jc w:val="both"/>
      </w:pPr>
      <w:r>
        <w:rPr>
          <w:sz w:val="24"/>
        </w:rPr>
        <w:t>（3）周变化统计：统计每周完成的路口控制优化任务总数、待完成路口控制优化总数，曲线形式分析相关任务完成情况的变化趋势。</w:t>
      </w:r>
    </w:p>
    <w:p>
      <w:pPr>
        <w:ind w:firstLine="480"/>
        <w:jc w:val="both"/>
      </w:pPr>
      <w:r>
        <w:rPr>
          <w:sz w:val="24"/>
        </w:rPr>
        <w:t>（4）月变化统计：统计每月完成的路口控制优化任务总数、待完成路口控制优化总数，曲线形式分析相关任务完成情况的变化趋势。</w:t>
      </w:r>
    </w:p>
    <w:p>
      <w:pPr>
        <w:ind w:firstLine="480"/>
        <w:jc w:val="both"/>
      </w:pPr>
      <w:r>
        <w:rPr>
          <w:sz w:val="24"/>
        </w:rPr>
        <w:t>3.协调控制优化统计</w:t>
      </w:r>
    </w:p>
    <w:p>
      <w:pPr>
        <w:ind w:firstLine="480"/>
        <w:jc w:val="both"/>
      </w:pPr>
      <w:r>
        <w:rPr>
          <w:sz w:val="24"/>
        </w:rPr>
        <w:t>（1）当天状态数：系统可对当天协调控制优化任务数量、情况进行实时统计分析，包括待优化、优化中、优化完成的任务数量，支持导出EXCEL。</w:t>
      </w:r>
    </w:p>
    <w:p>
      <w:pPr>
        <w:ind w:firstLine="480"/>
        <w:jc w:val="both"/>
      </w:pPr>
      <w:r>
        <w:rPr>
          <w:sz w:val="24"/>
        </w:rPr>
        <w:t>（2）日变化统计：统计每日24时前当日完成的协调控制优化任务总数、待完成协调控制优化总数，曲线形式分析相关任务完成情况的变化趋势。</w:t>
      </w:r>
    </w:p>
    <w:p>
      <w:pPr>
        <w:ind w:firstLine="480"/>
        <w:jc w:val="both"/>
      </w:pPr>
      <w:r>
        <w:rPr>
          <w:sz w:val="24"/>
        </w:rPr>
        <w:t>（3）周变化统计：统计每周完成的协调控制优化任务总数、待完成协调控制优化总数，曲线形式分析相关任务完成情况的变化趋势。</w:t>
      </w:r>
    </w:p>
    <w:p>
      <w:pPr>
        <w:ind w:firstLine="480"/>
        <w:jc w:val="both"/>
      </w:pPr>
      <w:r>
        <w:rPr>
          <w:sz w:val="24"/>
        </w:rPr>
        <w:t>（4）月变化统计：统计每月完成的协调控制优化任务总数、待完成协调控制优化总数，曲线形式分析相关任务完成情况的变化趋势。</w:t>
      </w:r>
    </w:p>
    <w:p>
      <w:pPr>
        <w:jc w:val="left"/>
      </w:pPr>
      <w:r>
        <w:rPr>
          <w:sz w:val="24"/>
        </w:rPr>
        <w:t>2.2.8.7交通信号优化小程序</w:t>
      </w:r>
    </w:p>
    <w:p>
      <w:pPr>
        <w:ind w:firstLine="480"/>
        <w:jc w:val="both"/>
      </w:pPr>
      <w:r>
        <w:rPr>
          <w:sz w:val="24"/>
        </w:rPr>
        <w:t>（1）路口及信控档案</w:t>
      </w:r>
    </w:p>
    <w:p>
      <w:pPr>
        <w:ind w:firstLine="480"/>
        <w:jc w:val="both"/>
      </w:pPr>
      <w:r>
        <w:rPr>
          <w:sz w:val="24"/>
        </w:rPr>
        <w:t>专业工程师或相关使用人员，可记录并且定期更新信路口基础信息（名称、编号、地理位置等）、交通设施情况、信控方案等信息，对相关信息进行系统更新，同时可以查阅历史变更信息，做到系统化台账管理。</w:t>
      </w:r>
    </w:p>
    <w:p>
      <w:pPr>
        <w:ind w:firstLine="480"/>
        <w:jc w:val="both"/>
      </w:pPr>
      <w:r>
        <w:rPr>
          <w:sz w:val="24"/>
        </w:rPr>
        <w:t>（2）信控方案优化记录</w:t>
      </w:r>
    </w:p>
    <w:p>
      <w:pPr>
        <w:ind w:firstLine="480"/>
        <w:jc w:val="both"/>
      </w:pPr>
      <w:r>
        <w:rPr>
          <w:sz w:val="24"/>
        </w:rPr>
        <w:t>专业工程师或相关使用人员，可记录并且定期更新信控方案优化机记录等信息，对已经完成的服务内容及变更的路口信息等情况进行系统更新，同时可以查阅历史变更信息，做到系统化台账管理。</w:t>
      </w:r>
    </w:p>
    <w:p>
      <w:pPr>
        <w:ind w:firstLine="480"/>
        <w:jc w:val="both"/>
      </w:pPr>
      <w:r>
        <w:rPr>
          <w:sz w:val="24"/>
        </w:rPr>
        <w:t>（3）实地调研数据采集</w:t>
      </w:r>
    </w:p>
    <w:p>
      <w:pPr>
        <w:ind w:firstLine="480"/>
        <w:jc w:val="both"/>
      </w:pPr>
      <w:r>
        <w:rPr>
          <w:sz w:val="24"/>
        </w:rPr>
        <w:t>专业工程师或相关使用人员，可记录当前调研路口渠化情况、调研时段、交通流量、信号运行方案、路口问题等数据，对相关信息进行系统更新。</w:t>
      </w:r>
    </w:p>
    <w:p>
      <w:pPr>
        <w:ind w:firstLine="480"/>
        <w:jc w:val="both"/>
      </w:pPr>
      <w:r>
        <w:rPr>
          <w:sz w:val="24"/>
        </w:rPr>
        <w:t>（4）交通信号方案巡查与审批</w:t>
      </w:r>
    </w:p>
    <w:p>
      <w:pPr>
        <w:ind w:firstLine="480"/>
        <w:jc w:val="both"/>
      </w:pPr>
      <w:r>
        <w:rPr>
          <w:sz w:val="24"/>
        </w:rPr>
        <w:t>专业工程师或相关运维人员，执行巡查任务时，可通过小程序查看当前巡查任务，完成巡查问题记录、巡查记录查询等，系统同步更新巡查情况；</w:t>
      </w:r>
    </w:p>
    <w:p>
      <w:pPr>
        <w:ind w:firstLine="480"/>
        <w:jc w:val="both"/>
      </w:pPr>
      <w:r>
        <w:rPr>
          <w:sz w:val="24"/>
        </w:rPr>
        <w:t>交警等业主单位，可以通过小程序完成巡查任务审批和意见反馈，以及实时查看当前巡查任务执行情况、巡查记录问题等。</w:t>
      </w:r>
    </w:p>
    <w:p>
      <w:pPr>
        <w:ind w:firstLine="480"/>
        <w:jc w:val="both"/>
      </w:pPr>
      <w:r>
        <w:rPr>
          <w:sz w:val="24"/>
        </w:rPr>
        <w:t>（5）交通信号方案优化与审批</w:t>
      </w:r>
    </w:p>
    <w:p>
      <w:pPr>
        <w:ind w:firstLine="480"/>
        <w:jc w:val="both"/>
      </w:pPr>
      <w:r>
        <w:rPr>
          <w:sz w:val="24"/>
        </w:rPr>
        <w:t>专业工程师或相关运维人员，执行优化任务时，可通过小程序记录巡查路口存在问题、优化方案等信息，并提交审核。路口优化方案执行下发后，跟踪优化效果，记录相关数据信息，同时可以查看历史优化记录。系统同步更新相关信息；</w:t>
      </w:r>
    </w:p>
    <w:p>
      <w:pPr>
        <w:ind w:firstLine="480"/>
        <w:jc w:val="both"/>
      </w:pPr>
      <w:r>
        <w:rPr>
          <w:sz w:val="24"/>
        </w:rPr>
        <w:t>交警等业主单位，可以通过小程序完成路口问题、优化方案的查看和审核，以及方案执行后优化效果跟踪记录情况，历史优化方案。</w:t>
      </w:r>
    </w:p>
    <w:p>
      <w:pPr>
        <w:ind w:firstLine="480"/>
        <w:jc w:val="both"/>
      </w:pPr>
      <w:r>
        <w:rPr>
          <w:sz w:val="24"/>
        </w:rPr>
        <w:t>交警等业主单位能够在移动端平台，对信号路口进行配时调控等操作。此调控功能需在严格控制用户权限分配规则下使用。系统能够对所有业务用户的所有行为进行日志记录。日志记录中详细描述每个用户的操作详情及对应的时间、IP地址等信息，形成完整的日志信息。</w:t>
      </w:r>
    </w:p>
    <w:p>
      <w:pPr>
        <w:ind w:firstLine="480"/>
        <w:jc w:val="both"/>
      </w:pPr>
      <w:r>
        <w:rPr>
          <w:sz w:val="24"/>
        </w:rPr>
        <w:t>（6）问题流转与处置</w:t>
      </w:r>
    </w:p>
    <w:p>
      <w:pPr>
        <w:ind w:firstLine="480"/>
        <w:jc w:val="both"/>
      </w:pPr>
      <w:r>
        <w:rPr>
          <w:sz w:val="24"/>
        </w:rPr>
        <w:t>系统或运维人员识别出非信号灯问题后，对问题进行预判及上报或推送至其它部门进行处理。</w:t>
      </w:r>
    </w:p>
    <w:p>
      <w:pPr>
        <w:ind w:firstLine="480"/>
        <w:jc w:val="both"/>
      </w:pPr>
      <w:r>
        <w:rPr>
          <w:sz w:val="24"/>
        </w:rPr>
        <w:t>（7）路网视图</w:t>
      </w:r>
    </w:p>
    <w:p>
      <w:pPr>
        <w:ind w:firstLine="480"/>
        <w:jc w:val="both"/>
      </w:pPr>
      <w:r>
        <w:rPr>
          <w:sz w:val="24"/>
        </w:rPr>
        <w:t>在地图上显示路网信息，能够根据管辖区域呈现交通信号控制路口点位分布情况，能够按照路口重要程度进行分级预览。</w:t>
      </w:r>
    </w:p>
    <w:p>
      <w:pPr>
        <w:jc w:val="left"/>
      </w:pPr>
      <w:r>
        <w:rPr>
          <w:sz w:val="24"/>
        </w:rPr>
        <w:t>2.2.8.8系统管理</w:t>
      </w:r>
    </w:p>
    <w:p>
      <w:pPr>
        <w:ind w:firstLine="480"/>
        <w:jc w:val="both"/>
      </w:pPr>
      <w:r>
        <w:rPr>
          <w:sz w:val="24"/>
        </w:rPr>
        <w:t>系统管理模块用于管理不同用户权限，区别维护人员、交通管理人员等不同用户的操作权限，按照不同用户权限，设计、管理登录界面，并根据用户权限，系统提供不同的业务功能操作范围。</w:t>
      </w:r>
    </w:p>
    <w:p>
      <w:pPr>
        <w:ind w:firstLine="480"/>
        <w:jc w:val="both"/>
      </w:pPr>
      <w:r>
        <w:rPr>
          <w:sz w:val="24"/>
        </w:rPr>
        <w:t>系统将对记录用户操作日志，包括登陆日志、操作命令记录、操作员修改数据记录等。</w:t>
      </w:r>
    </w:p>
    <w:p>
      <w:pPr>
        <w:ind w:firstLine="480"/>
        <w:jc w:val="both"/>
      </w:pPr>
      <w:r>
        <w:rPr>
          <w:sz w:val="24"/>
        </w:rPr>
        <w:t>（1）用户管理模块功能</w:t>
      </w:r>
    </w:p>
    <w:p>
      <w:pPr>
        <w:ind w:firstLine="480"/>
        <w:jc w:val="both"/>
      </w:pPr>
      <w:r>
        <w:rPr>
          <w:sz w:val="24"/>
        </w:rPr>
        <w:t>系统能够对用户进行维护（增删改查），</w:t>
      </w:r>
      <w:r>
        <w:rPr>
          <w:sz w:val="21"/>
        </w:rPr>
        <w:t>包括但不限于用户编号、姓名、性别、电话、部门、登录ID、登录密码、系统角色、人员状态、人员操作等信息。</w:t>
      </w:r>
    </w:p>
    <w:p>
      <w:pPr>
        <w:ind w:firstLine="420"/>
        <w:jc w:val="both"/>
      </w:pPr>
      <w:r>
        <w:rPr>
          <w:sz w:val="21"/>
        </w:rPr>
        <w:t>（2）权限管理模块功能</w:t>
      </w:r>
    </w:p>
    <w:p>
      <w:pPr>
        <w:ind w:firstLine="480"/>
        <w:jc w:val="both"/>
      </w:pPr>
      <w:r>
        <w:rPr>
          <w:sz w:val="24"/>
        </w:rPr>
        <w:t>权限管理指根据用户角色进行系统操作授权的配置，配置内容包括权限优先级、角色名称、角色描述、权限等级、业务操作权限范围、管理路口范围、创建时间、修改时间等信息。权限等级高的用户操作的优先级高于权限等级低的用户操作。</w:t>
      </w:r>
    </w:p>
    <w:p>
      <w:pPr>
        <w:ind w:firstLine="480"/>
        <w:jc w:val="both"/>
      </w:pPr>
      <w:r>
        <w:rPr>
          <w:sz w:val="24"/>
        </w:rPr>
        <w:t>业务操作权限配置应能包括系统所有业务功能模块。</w:t>
      </w:r>
    </w:p>
    <w:p>
      <w:pPr>
        <w:ind w:firstLine="480"/>
        <w:jc w:val="both"/>
      </w:pPr>
      <w:r>
        <w:rPr>
          <w:sz w:val="24"/>
        </w:rPr>
        <w:t>（3）操作日志模块功能</w:t>
      </w:r>
    </w:p>
    <w:p>
      <w:pPr>
        <w:ind w:firstLine="480"/>
        <w:jc w:val="both"/>
      </w:pPr>
      <w:r>
        <w:rPr>
          <w:sz w:val="24"/>
        </w:rPr>
        <w:t>操作日志模块的功能为信号平台所有业务用户在系统上进行的所有行为进行日志记录。日志记录中详细描述每个用户在平台上进行的操作详情及对应的时间、IP地址等信息，形成完整的日志信息。能够快速调阅操作日志了解操作变更情况及系统运行过程信息，快速定位业务人员对系统的使用情况及发生问题时快速查找问题原因，为系统的正常运行及问题快速恢复提供必要的支撑。</w:t>
      </w:r>
    </w:p>
    <w:p>
      <w:pPr>
        <w:jc w:val="left"/>
      </w:pPr>
      <w:r>
        <w:rPr>
          <w:sz w:val="24"/>
        </w:rPr>
        <w:t>2.2.9平台分级集成可视化</w:t>
      </w:r>
    </w:p>
    <w:p>
      <w:pPr>
        <w:jc w:val="left"/>
      </w:pPr>
      <w:r>
        <w:rPr>
          <w:sz w:val="24"/>
        </w:rPr>
        <w:t>2.2.9.1分控中心界面（大屏监视界面）</w:t>
      </w:r>
    </w:p>
    <w:p>
      <w:pPr>
        <w:ind w:firstLine="480"/>
        <w:jc w:val="both"/>
      </w:pPr>
      <w:r>
        <w:rPr>
          <w:sz w:val="24"/>
        </w:rPr>
        <w:t>（1）路况可视化</w:t>
      </w:r>
    </w:p>
    <w:p>
      <w:pPr>
        <w:ind w:firstLine="480"/>
        <w:jc w:val="both"/>
      </w:pPr>
      <w:r>
        <w:rPr>
          <w:sz w:val="24"/>
        </w:rPr>
        <w:t>依照权限情况，可分行政区（或分控中心管辖范围）在地图上显示交通运行情况，以绿/黄/红颜色直线表示畅通等级。</w:t>
      </w:r>
    </w:p>
    <w:p>
      <w:pPr>
        <w:ind w:firstLine="480"/>
        <w:jc w:val="both"/>
      </w:pPr>
      <w:r>
        <w:rPr>
          <w:sz w:val="24"/>
        </w:rPr>
        <w:t>（2）信控点位及状态可视化</w:t>
      </w:r>
    </w:p>
    <w:p>
      <w:pPr>
        <w:ind w:firstLine="480"/>
        <w:jc w:val="both"/>
      </w:pPr>
      <w:r>
        <w:rPr>
          <w:sz w:val="24"/>
        </w:rPr>
        <w:t>在地图上展示分控中心管辖范围内信控点位分布情况，并以颜色区分信号机状态。</w:t>
      </w:r>
    </w:p>
    <w:p>
      <w:pPr>
        <w:ind w:firstLine="480"/>
        <w:jc w:val="both"/>
      </w:pPr>
      <w:r>
        <w:rPr>
          <w:sz w:val="24"/>
        </w:rPr>
        <w:t>（3）信控点位详情可视化</w:t>
      </w:r>
    </w:p>
    <w:p>
      <w:pPr>
        <w:ind w:firstLine="480"/>
        <w:jc w:val="both"/>
      </w:pPr>
      <w:r>
        <w:rPr>
          <w:sz w:val="24"/>
        </w:rPr>
        <w:t>可展示信控点位详细信息，及信号机设备信息，以及当前信号机设备历史报警信息（数据中断、离线等）。</w:t>
      </w:r>
    </w:p>
    <w:p>
      <w:pPr>
        <w:ind w:firstLine="480"/>
        <w:jc w:val="both"/>
      </w:pPr>
      <w:r>
        <w:rPr>
          <w:sz w:val="24"/>
        </w:rPr>
        <w:t>（4）问题报警</w:t>
      </w:r>
    </w:p>
    <w:p>
      <w:pPr>
        <w:ind w:firstLine="480"/>
        <w:jc w:val="both"/>
      </w:pPr>
      <w:r>
        <w:rPr>
          <w:sz w:val="24"/>
        </w:rPr>
        <w:t>平台能够自动监控路口运行状态，对于分控中心管辖范围出现异常运行问题的路口，能通过图表、列表等形式，进行可视化提示报警包括失衡、溢出、饱和等问题路口报警展示。</w:t>
      </w:r>
    </w:p>
    <w:p>
      <w:pPr>
        <w:ind w:firstLine="480"/>
        <w:jc w:val="both"/>
      </w:pPr>
      <w:r>
        <w:rPr>
          <w:sz w:val="24"/>
        </w:rPr>
        <w:t>（5）监控图像核查</w:t>
      </w:r>
    </w:p>
    <w:p>
      <w:pPr>
        <w:ind w:firstLine="480"/>
        <w:jc w:val="both"/>
      </w:pPr>
      <w:r>
        <w:rPr>
          <w:sz w:val="24"/>
        </w:rPr>
        <w:t>各调阅当前信号路口的实时视频，通过视频查看各个路口的车流量、车辆通行情况等。</w:t>
      </w:r>
    </w:p>
    <w:p>
      <w:pPr>
        <w:ind w:firstLine="480"/>
        <w:jc w:val="both"/>
      </w:pPr>
      <w:r>
        <w:rPr>
          <w:sz w:val="24"/>
        </w:rPr>
        <w:t>（6）路口运行指标可视化</w:t>
      </w:r>
    </w:p>
    <w:p>
      <w:pPr>
        <w:ind w:firstLine="480"/>
        <w:jc w:val="both"/>
      </w:pPr>
      <w:r>
        <w:rPr>
          <w:sz w:val="24"/>
        </w:rPr>
        <w:t>对分控中心管辖范围内单点交通信号控制方案运行情况进行可视化展示，图形化展示路口形状、渠化情况，以及当前运行的信控方案，包括灯态变化、相位情况，以及各类动态运行指标、变化趋势等。</w:t>
      </w:r>
    </w:p>
    <w:p>
      <w:pPr>
        <w:ind w:firstLine="480"/>
        <w:jc w:val="both"/>
      </w:pPr>
      <w:r>
        <w:rPr>
          <w:sz w:val="24"/>
        </w:rPr>
        <w:t>（7）调控建议</w:t>
      </w:r>
    </w:p>
    <w:p>
      <w:pPr>
        <w:ind w:firstLine="480"/>
        <w:jc w:val="both"/>
      </w:pPr>
      <w:r>
        <w:rPr>
          <w:sz w:val="24"/>
        </w:rPr>
        <w:t>可查询展示专业工程师针对问题路口提出的调控建议。</w:t>
      </w:r>
    </w:p>
    <w:p>
      <w:pPr>
        <w:ind w:firstLine="480"/>
        <w:jc w:val="both"/>
      </w:pPr>
      <w:r>
        <w:rPr>
          <w:sz w:val="24"/>
        </w:rPr>
        <w:t>（8）历史相同问题调控方案</w:t>
      </w:r>
    </w:p>
    <w:p>
      <w:pPr>
        <w:ind w:firstLine="480"/>
        <w:jc w:val="both"/>
      </w:pPr>
      <w:r>
        <w:rPr>
          <w:sz w:val="24"/>
        </w:rPr>
        <w:t>可针对当前路口存在问题如：机动车放行时间不足、行人过街时间不足、行人等待时间过长、进口道空放、周期不合理等，查询系统中过去具有相同问题路口对应的调控方案措施。</w:t>
      </w:r>
    </w:p>
    <w:p>
      <w:pPr>
        <w:ind w:firstLine="480"/>
        <w:jc w:val="both"/>
      </w:pPr>
      <w:r>
        <w:rPr>
          <w:sz w:val="24"/>
        </w:rPr>
        <w:t>（9）常用调控措施快捷选项</w:t>
      </w:r>
    </w:p>
    <w:p>
      <w:pPr>
        <w:ind w:firstLine="480"/>
        <w:jc w:val="both"/>
      </w:pPr>
      <w:r>
        <w:rPr>
          <w:sz w:val="24"/>
        </w:rPr>
        <w:t>对路口方案的调控设置，支持常用调控措施快捷选项，包括：相位锁定、周期锁定、全红锁定、路口开关灯等。</w:t>
      </w:r>
    </w:p>
    <w:p>
      <w:pPr>
        <w:ind w:firstLine="480"/>
        <w:jc w:val="both"/>
      </w:pPr>
      <w:r>
        <w:rPr>
          <w:sz w:val="24"/>
        </w:rPr>
        <w:t>（10）调控后实时交通运行指标展示</w:t>
      </w:r>
    </w:p>
    <w:p>
      <w:pPr>
        <w:ind w:firstLine="480"/>
        <w:jc w:val="both"/>
      </w:pPr>
      <w:r>
        <w:rPr>
          <w:sz w:val="24"/>
        </w:rPr>
        <w:t>对调控后的路口实时运行情况指标进行可视化展示，包括：路口排队长度、停车次数、饱和度、平均速度、车流延误等。</w:t>
      </w:r>
    </w:p>
    <w:p>
      <w:pPr>
        <w:ind w:firstLine="480"/>
        <w:jc w:val="both"/>
      </w:pPr>
      <w:r>
        <w:rPr>
          <w:sz w:val="24"/>
        </w:rPr>
        <w:t>（11）值班即时信息查看</w:t>
      </w:r>
    </w:p>
    <w:p>
      <w:pPr>
        <w:ind w:firstLine="480"/>
        <w:jc w:val="both"/>
      </w:pPr>
      <w:r>
        <w:rPr>
          <w:sz w:val="24"/>
        </w:rPr>
        <w:t>支持查看对应日期值班计划的详细信息，包括值班人员、联系方式等。</w:t>
      </w:r>
    </w:p>
    <w:p>
      <w:pPr>
        <w:jc w:val="left"/>
      </w:pPr>
      <w:r>
        <w:rPr>
          <w:sz w:val="24"/>
        </w:rPr>
        <w:t>2.2.9.2专业工程师界面（后台管理界面）</w:t>
      </w:r>
    </w:p>
    <w:p>
      <w:pPr>
        <w:ind w:firstLine="480"/>
        <w:jc w:val="both"/>
      </w:pPr>
      <w:r>
        <w:rPr>
          <w:sz w:val="24"/>
        </w:rPr>
        <w:t>（1）信号机设置</w:t>
      </w:r>
    </w:p>
    <w:p>
      <w:pPr>
        <w:ind w:firstLine="480"/>
        <w:jc w:val="both"/>
      </w:pPr>
      <w:r>
        <w:rPr>
          <w:sz w:val="24"/>
        </w:rPr>
        <w:t>专业工程师可通过该界面，完成设计路口、区域、信号机基础信息、历史方案信息的管理。</w:t>
      </w:r>
    </w:p>
    <w:p>
      <w:pPr>
        <w:ind w:firstLine="480"/>
        <w:jc w:val="both"/>
      </w:pPr>
      <w:r>
        <w:rPr>
          <w:sz w:val="24"/>
        </w:rPr>
        <w:t>（2）信号机状态监控</w:t>
      </w:r>
    </w:p>
    <w:p>
      <w:pPr>
        <w:ind w:firstLine="480"/>
        <w:jc w:val="both"/>
      </w:pPr>
      <w:r>
        <w:rPr>
          <w:sz w:val="24"/>
        </w:rPr>
        <w:t>专业工程师可通过该界面，监控信号机数据状态、报警情况、路口运行情况指标。</w:t>
      </w:r>
    </w:p>
    <w:p>
      <w:pPr>
        <w:ind w:firstLine="480"/>
        <w:jc w:val="both"/>
      </w:pPr>
      <w:r>
        <w:rPr>
          <w:sz w:val="24"/>
        </w:rPr>
        <w:t>（3）单点控制管理</w:t>
      </w:r>
    </w:p>
    <w:p>
      <w:pPr>
        <w:ind w:firstLine="480"/>
        <w:jc w:val="both"/>
      </w:pPr>
      <w:r>
        <w:rPr>
          <w:sz w:val="24"/>
        </w:rPr>
        <w:t>专业工程师可通过该界面，辅助完成路口方案设计，以及当前单点路口状态监控、交通管制锁定/解锁等操作。</w:t>
      </w:r>
    </w:p>
    <w:p>
      <w:pPr>
        <w:ind w:firstLine="480"/>
        <w:jc w:val="both"/>
      </w:pPr>
      <w:r>
        <w:rPr>
          <w:sz w:val="24"/>
        </w:rPr>
        <w:t>（4）绿路控制管理</w:t>
      </w:r>
    </w:p>
    <w:p>
      <w:pPr>
        <w:ind w:firstLine="480"/>
        <w:jc w:val="both"/>
      </w:pPr>
      <w:r>
        <w:rPr>
          <w:sz w:val="24"/>
        </w:rPr>
        <w:t>专业工程师可通过该界面，辅助完成绿路方案设计，以及各节点路口状态监控、交通管制锁定/解锁等操作。</w:t>
      </w:r>
    </w:p>
    <w:p>
      <w:pPr>
        <w:ind w:firstLine="480"/>
        <w:jc w:val="both"/>
      </w:pPr>
      <w:r>
        <w:rPr>
          <w:sz w:val="24"/>
        </w:rPr>
        <w:t>（5）VIP线路控制管理</w:t>
      </w:r>
    </w:p>
    <w:p>
      <w:pPr>
        <w:ind w:firstLine="480"/>
        <w:jc w:val="both"/>
      </w:pPr>
      <w:r>
        <w:rPr>
          <w:sz w:val="24"/>
        </w:rPr>
        <w:t>专业工程师可通过该界面，支持对任务路线沿线的信号机实时灯态进行监控，包括实时灯色、控制方式、控制模式、当前执行的方案号、放行相位及相序列、预执行相位读秒倒计时等实时信息。该界面支持对VIP线路相关用户进行登记授权，只有被授权的用户才允许对VIP线路的沿线路口进行调控操作。</w:t>
      </w:r>
    </w:p>
    <w:p>
      <w:pPr>
        <w:ind w:firstLine="480"/>
        <w:jc w:val="both"/>
      </w:pPr>
      <w:r>
        <w:rPr>
          <w:sz w:val="24"/>
        </w:rPr>
        <w:t>（6）调控建议录入</w:t>
      </w:r>
    </w:p>
    <w:p>
      <w:pPr>
        <w:ind w:firstLine="480"/>
        <w:jc w:val="both"/>
      </w:pPr>
      <w:r>
        <w:rPr>
          <w:sz w:val="24"/>
        </w:rPr>
        <w:t>专业工程师可通过该界面，录入对存在问题路口提出的调控建议。</w:t>
      </w:r>
    </w:p>
    <w:p>
      <w:pPr>
        <w:ind w:firstLine="480"/>
        <w:jc w:val="both"/>
      </w:pPr>
      <w:r>
        <w:rPr>
          <w:sz w:val="24"/>
        </w:rPr>
        <w:t>（7）路口历史问题统计分析</w:t>
      </w:r>
    </w:p>
    <w:p>
      <w:pPr>
        <w:ind w:firstLine="480"/>
        <w:jc w:val="both"/>
      </w:pPr>
      <w:r>
        <w:rPr>
          <w:sz w:val="24"/>
        </w:rPr>
        <w:t>专业工程师可通过该界面，对路口历史问题占比进行统计分析，可选择不同时间维度分析各类问题的趋势情况。</w:t>
      </w:r>
    </w:p>
    <w:p>
      <w:pPr>
        <w:ind w:firstLine="480"/>
        <w:jc w:val="both"/>
      </w:pPr>
      <w:r>
        <w:rPr>
          <w:sz w:val="24"/>
        </w:rPr>
        <w:t>（8）周边监控调用查看</w:t>
      </w:r>
    </w:p>
    <w:p>
      <w:pPr>
        <w:ind w:firstLine="480"/>
        <w:jc w:val="both"/>
      </w:pPr>
      <w:r>
        <w:rPr>
          <w:sz w:val="24"/>
        </w:rPr>
        <w:t>专业工程师可通过该界面，可调阅当前信号路口的实时视频，通过视频查看各个路口的车流量、车辆通行情况等。</w:t>
      </w:r>
    </w:p>
    <w:p>
      <w:pPr>
        <w:ind w:firstLine="480"/>
        <w:jc w:val="both"/>
      </w:pPr>
      <w:r>
        <w:rPr>
          <w:sz w:val="24"/>
        </w:rPr>
        <w:t>（9）历史调控记录</w:t>
      </w:r>
    </w:p>
    <w:p>
      <w:pPr>
        <w:ind w:firstLine="480"/>
        <w:jc w:val="both"/>
      </w:pPr>
      <w:r>
        <w:rPr>
          <w:sz w:val="24"/>
        </w:rPr>
        <w:t>专业工程师可通过该界面，按照不同时间维度统计路口历史方案调控情况，支持展示对应的路口清单，可查询路口方案的调控信息。</w:t>
      </w:r>
    </w:p>
    <w:p>
      <w:pPr>
        <w:ind w:firstLine="480"/>
        <w:jc w:val="both"/>
      </w:pPr>
      <w:r>
        <w:rPr>
          <w:sz w:val="24"/>
        </w:rPr>
        <w:t>（10）大队常用调控措施记录</w:t>
      </w:r>
    </w:p>
    <w:p>
      <w:pPr>
        <w:ind w:firstLine="480"/>
        <w:jc w:val="both"/>
      </w:pPr>
      <w:r>
        <w:rPr>
          <w:sz w:val="24"/>
        </w:rPr>
        <w:t>专业工程师可通过该界面，支持查询大队常调控路口，查看对应路口常用调控措施以及系统推荐调控措施采纳情况。</w:t>
      </w:r>
    </w:p>
    <w:p>
      <w:pPr>
        <w:ind w:firstLine="480"/>
        <w:jc w:val="both"/>
      </w:pPr>
      <w:r>
        <w:rPr>
          <w:sz w:val="24"/>
        </w:rPr>
        <w:t>（11）调控前后交通运行指标评价</w:t>
      </w:r>
    </w:p>
    <w:p>
      <w:pPr>
        <w:ind w:firstLine="480"/>
        <w:jc w:val="both"/>
      </w:pPr>
      <w:r>
        <w:rPr>
          <w:sz w:val="24"/>
        </w:rPr>
        <w:t>对调控前后的路口运行情况指标进行可视化展示，包括：路口排队长度、停车次数、饱和度、平均速度等，可一键生成报告展示。</w:t>
      </w:r>
    </w:p>
    <w:p>
      <w:pPr>
        <w:ind w:firstLine="480"/>
        <w:jc w:val="both"/>
      </w:pPr>
      <w:r>
        <w:rPr>
          <w:sz w:val="24"/>
        </w:rPr>
        <w:t>（12）原厂系统工具界面调用</w:t>
      </w:r>
    </w:p>
    <w:p>
      <w:pPr>
        <w:ind w:firstLine="480"/>
        <w:jc w:val="both"/>
      </w:pPr>
      <w:r>
        <w:rPr>
          <w:sz w:val="24"/>
        </w:rPr>
        <w:t>在原软件（如SCATS）支持的情况下，可在本系统内调用跳转至原厂信号控制软件（如SCATS）工具页面进行相关业务工作。</w:t>
      </w:r>
    </w:p>
    <w:p>
      <w:pPr>
        <w:ind w:firstLine="480"/>
        <w:jc w:val="both"/>
      </w:pPr>
      <w:r>
        <w:rPr>
          <w:sz w:val="24"/>
        </w:rPr>
        <w:t>如在本系统出行故障情况下，能够提供原厂信号控制软件的应急调用入口，直接调用信号控制软件，应急进行相关路口的信号控制管控操作。</w:t>
      </w:r>
    </w:p>
    <w:p>
      <w:pPr>
        <w:ind w:firstLine="480"/>
        <w:jc w:val="both"/>
      </w:pPr>
      <w:r>
        <w:rPr>
          <w:sz w:val="24"/>
        </w:rPr>
        <w:t>（13）值班即时信息查看</w:t>
      </w:r>
    </w:p>
    <w:p>
      <w:pPr>
        <w:ind w:firstLine="480"/>
        <w:jc w:val="both"/>
      </w:pPr>
      <w:r>
        <w:rPr>
          <w:sz w:val="24"/>
        </w:rPr>
        <w:t>支持查看对应日期值班计划的详细信息，包括值班人员、联系方式等。</w:t>
      </w:r>
    </w:p>
    <w:p>
      <w:pPr>
        <w:jc w:val="left"/>
      </w:pPr>
      <w:r>
        <w:rPr>
          <w:sz w:val="24"/>
        </w:rPr>
        <w:t>2.2.10交通信号灯实时灯态信息发布接口</w:t>
      </w:r>
    </w:p>
    <w:p>
      <w:pPr>
        <w:ind w:firstLine="480"/>
        <w:jc w:val="both"/>
      </w:pPr>
      <w:r>
        <w:rPr>
          <w:sz w:val="24"/>
        </w:rPr>
        <w:t>消息推送接口引擎。负责将事件信息推送到外部系统，如ssa等信号灯态信息。以消息推送方式把实时灯态信息实时广播推送到外部系统，外部系统在接收到消息后进行相应的处理流程。本类接口可基于消息中间件实现。</w:t>
      </w:r>
    </w:p>
    <w:p>
      <w:pPr>
        <w:jc w:val="left"/>
      </w:pPr>
      <w:r>
        <w:rPr>
          <w:color w:val="000000"/>
          <w:sz w:val="28"/>
        </w:rPr>
        <w:t>2.3信息系统安全要求</w:t>
      </w:r>
    </w:p>
    <w:p>
      <w:pPr>
        <w:ind w:firstLine="480"/>
        <w:jc w:val="both"/>
      </w:pPr>
      <w:r>
        <w:rPr>
          <w:sz w:val="24"/>
        </w:rPr>
        <w:t>根据国家标准《信息安全技术网络安全等级保护基本要求》（GB/T22239-2019）、《信息安全技术网络安全等级保护安全设计技术要求》（GB/T25070-2019）有关要求，根据本项目实际情况，本项目需要达到安全等级二级的要求。密码应用需要符合的政策包括但不限于《信息系统密码应用基本要求》（GBT39786-2021）、《信息安全等级保护管理办法(公通字[2007]43号)》等密码要求相关内容。</w:t>
      </w:r>
    </w:p>
    <w:p>
      <w:pPr>
        <w:jc w:val="left"/>
      </w:pPr>
      <w:r>
        <w:rPr>
          <w:sz w:val="24"/>
        </w:rPr>
        <w:t>2.3.1物理安全</w:t>
      </w:r>
    </w:p>
    <w:p>
      <w:pPr>
        <w:ind w:firstLine="480"/>
        <w:jc w:val="both"/>
      </w:pPr>
      <w:r>
        <w:rPr>
          <w:sz w:val="24"/>
        </w:rPr>
        <w:t>本项目基于公安网和视频专网开展的业务系统，部署于警务云和视频专网云机房，物理环境满足等保二级标准要求，由警务云和视频专网云机房进行安全防护。</w:t>
      </w:r>
    </w:p>
    <w:p>
      <w:pPr>
        <w:jc w:val="left"/>
      </w:pPr>
      <w:r>
        <w:rPr>
          <w:sz w:val="24"/>
        </w:rPr>
        <w:t>2.3.2网络安全</w:t>
      </w:r>
    </w:p>
    <w:p>
      <w:pPr>
        <w:ind w:firstLine="480"/>
        <w:jc w:val="both"/>
      </w:pPr>
      <w:r>
        <w:rPr>
          <w:sz w:val="24"/>
        </w:rPr>
        <w:t>安全通信网络主要关注的方面包括网络结构、通信传输、可信验证。</w:t>
      </w:r>
    </w:p>
    <w:p>
      <w:pPr>
        <w:ind w:firstLine="480"/>
        <w:jc w:val="both"/>
      </w:pPr>
      <w:r>
        <w:rPr>
          <w:sz w:val="24"/>
        </w:rPr>
        <w:t>本项目安全通信网络建设依托于警务云平台安全体系建设，按照等保二级的要求实现网络区域划分、区域间访问控制、数据在通信过程中完整性保护、可信验证和审计。</w:t>
      </w:r>
    </w:p>
    <w:p>
      <w:pPr>
        <w:ind w:firstLine="480"/>
        <w:jc w:val="both"/>
      </w:pPr>
      <w:r>
        <w:rPr>
          <w:sz w:val="24"/>
        </w:rPr>
        <w:t>实现边界的访问控制、日志安全审计、边界防护、入侵防范、恶意代码防范和可信验证等。警务云已部署防火墙、IPS入侵防御系统、安全审计系统等安全防护系统，满足计算机信息系统等保二级标准的要求。</w:t>
      </w:r>
    </w:p>
    <w:p>
      <w:pPr>
        <w:jc w:val="left"/>
      </w:pPr>
      <w:r>
        <w:rPr>
          <w:sz w:val="24"/>
        </w:rPr>
        <w:t>2.3.3应用安全</w:t>
      </w:r>
    </w:p>
    <w:p>
      <w:pPr>
        <w:ind w:firstLine="480"/>
        <w:jc w:val="both"/>
      </w:pPr>
      <w:r>
        <w:rPr>
          <w:sz w:val="24"/>
        </w:rPr>
        <w:t>本项目所涉及到的应用安全设计实现内容主要是以下几个方面：</w:t>
      </w:r>
    </w:p>
    <w:p>
      <w:pPr>
        <w:jc w:val="both"/>
      </w:pPr>
      <w:r>
        <w:rPr>
          <w:sz w:val="24"/>
        </w:rPr>
        <w:t>1.身份鉴别</w:t>
      </w:r>
    </w:p>
    <w:p>
      <w:pPr>
        <w:ind w:firstLine="480"/>
        <w:jc w:val="both"/>
      </w:pPr>
      <w:r>
        <w:rPr>
          <w:sz w:val="24"/>
        </w:rPr>
        <w:t>（1）提供专用的登录控制模块对登录用户进行身份标识和鉴别；</w:t>
      </w:r>
    </w:p>
    <w:p>
      <w:pPr>
        <w:ind w:firstLine="480"/>
        <w:jc w:val="both"/>
      </w:pPr>
      <w:r>
        <w:rPr>
          <w:sz w:val="24"/>
        </w:rPr>
        <w:t>（2）提供用户身份标识唯一和鉴别信息复杂度检查功能，保证应用系统中不存在重复用户身份标识，身份鉴别信息不易被冒用；</w:t>
      </w:r>
    </w:p>
    <w:p>
      <w:pPr>
        <w:ind w:firstLine="480"/>
        <w:jc w:val="both"/>
      </w:pPr>
      <w:r>
        <w:rPr>
          <w:sz w:val="24"/>
        </w:rPr>
        <w:t>（3）提供登录失败处理功能，可采取结束会话、限制非法登录次数和自动退出等措施；</w:t>
      </w:r>
    </w:p>
    <w:p>
      <w:pPr>
        <w:ind w:firstLine="480"/>
        <w:jc w:val="both"/>
      </w:pPr>
      <w:r>
        <w:rPr>
          <w:sz w:val="24"/>
        </w:rPr>
        <w:t>（4）应启用身份鉴别、用户身份标识唯一性检查、用户身份鉴别信息复杂度检查以及登录失败处理功能，并根据安全策略配置相关参数。</w:t>
      </w:r>
    </w:p>
    <w:p>
      <w:pPr>
        <w:jc w:val="both"/>
      </w:pPr>
      <w:r>
        <w:rPr>
          <w:sz w:val="24"/>
        </w:rPr>
        <w:t>2.访问控制</w:t>
      </w:r>
    </w:p>
    <w:p>
      <w:pPr>
        <w:ind w:firstLine="480"/>
        <w:jc w:val="both"/>
      </w:pPr>
      <w:r>
        <w:rPr>
          <w:sz w:val="24"/>
        </w:rPr>
        <w:t>（1）提供访问控制功能，依据安全策略控制用户对文件、数据库表等客体的访问；</w:t>
      </w:r>
    </w:p>
    <w:p>
      <w:pPr>
        <w:ind w:firstLine="480"/>
        <w:jc w:val="both"/>
      </w:pPr>
      <w:r>
        <w:rPr>
          <w:sz w:val="24"/>
        </w:rPr>
        <w:t>（2）访问控制的覆盖范围应包括与资源访问相关的主体、客体及它们之间的操作；</w:t>
      </w:r>
    </w:p>
    <w:p>
      <w:pPr>
        <w:ind w:firstLine="480"/>
        <w:jc w:val="both"/>
      </w:pPr>
      <w:r>
        <w:rPr>
          <w:sz w:val="24"/>
        </w:rPr>
        <w:t>（3）由授权主体配置访问控制策略，并严格限制默认帐户的访问权限；</w:t>
      </w:r>
    </w:p>
    <w:p>
      <w:pPr>
        <w:ind w:firstLine="480"/>
        <w:jc w:val="both"/>
      </w:pPr>
      <w:r>
        <w:rPr>
          <w:sz w:val="24"/>
        </w:rPr>
        <w:t>（4）授予不同帐户为完成各自承担任务所需的最小权限，并在它们之间形成相互制约的关系。</w:t>
      </w:r>
    </w:p>
    <w:p>
      <w:pPr>
        <w:jc w:val="both"/>
      </w:pPr>
      <w:r>
        <w:rPr>
          <w:sz w:val="24"/>
        </w:rPr>
        <w:t>3.安全审计</w:t>
      </w:r>
    </w:p>
    <w:p>
      <w:pPr>
        <w:ind w:firstLine="480"/>
        <w:jc w:val="both"/>
      </w:pPr>
      <w:r>
        <w:rPr>
          <w:sz w:val="24"/>
        </w:rPr>
        <w:t>（1）提供覆盖到每个用户的安全审计功能，对应用系统重要安全事件进行审计；</w:t>
      </w:r>
    </w:p>
    <w:p>
      <w:pPr>
        <w:ind w:firstLine="480"/>
        <w:jc w:val="both"/>
      </w:pPr>
      <w:r>
        <w:rPr>
          <w:sz w:val="24"/>
        </w:rPr>
        <w:t>（2）保证无法删除、修改或覆盖审计记录；</w:t>
      </w:r>
    </w:p>
    <w:p>
      <w:pPr>
        <w:ind w:firstLine="480"/>
        <w:jc w:val="both"/>
      </w:pPr>
      <w:r>
        <w:rPr>
          <w:sz w:val="24"/>
        </w:rPr>
        <w:t>（3）审计记录的内容至少应包括事件日期、时间、发起者信息、类型、描述和结果等。</w:t>
      </w:r>
    </w:p>
    <w:p>
      <w:pPr>
        <w:jc w:val="both"/>
      </w:pPr>
      <w:r>
        <w:rPr>
          <w:sz w:val="24"/>
        </w:rPr>
        <w:t>4.通信完整性</w:t>
      </w:r>
    </w:p>
    <w:p>
      <w:pPr>
        <w:ind w:firstLine="480"/>
        <w:jc w:val="both"/>
      </w:pPr>
      <w:r>
        <w:rPr>
          <w:sz w:val="24"/>
        </w:rPr>
        <w:t>应采用校验码技术保证通信过程中数据的完整性。</w:t>
      </w:r>
    </w:p>
    <w:p>
      <w:pPr>
        <w:jc w:val="both"/>
      </w:pPr>
      <w:r>
        <w:rPr>
          <w:sz w:val="24"/>
        </w:rPr>
        <w:t>5.通信保密性</w:t>
      </w:r>
    </w:p>
    <w:p>
      <w:pPr>
        <w:ind w:firstLine="480"/>
        <w:jc w:val="both"/>
      </w:pPr>
      <w:r>
        <w:rPr>
          <w:sz w:val="24"/>
        </w:rPr>
        <w:t>（1）在通信双方建立连接之前，应用系统应利用密码技术进行会话初始化验证；</w:t>
      </w:r>
    </w:p>
    <w:p>
      <w:pPr>
        <w:ind w:firstLine="480"/>
        <w:jc w:val="both"/>
      </w:pPr>
      <w:r>
        <w:rPr>
          <w:sz w:val="24"/>
        </w:rPr>
        <w:t>（2）应对通信过程中的整个报文或会话过程进行加密。</w:t>
      </w:r>
    </w:p>
    <w:p>
      <w:pPr>
        <w:jc w:val="both"/>
      </w:pPr>
      <w:r>
        <w:rPr>
          <w:sz w:val="24"/>
        </w:rPr>
        <w:t>6.软件容错的安全性</w:t>
      </w:r>
    </w:p>
    <w:p>
      <w:pPr>
        <w:ind w:firstLine="480"/>
        <w:jc w:val="both"/>
      </w:pPr>
      <w:r>
        <w:rPr>
          <w:sz w:val="24"/>
        </w:rPr>
        <w:t>（1）应提供数据有效性检验功能，保证通过人机接口输入或通过通信接口输入的数据格式或长度符合系统设定要求；</w:t>
      </w:r>
    </w:p>
    <w:p>
      <w:pPr>
        <w:ind w:firstLine="480"/>
        <w:jc w:val="both"/>
      </w:pPr>
      <w:r>
        <w:rPr>
          <w:sz w:val="24"/>
        </w:rPr>
        <w:t>（2）在故障发生时，应用系统应能够继续提供一部分功能，确保能够实施必要的措施。</w:t>
      </w:r>
    </w:p>
    <w:p>
      <w:pPr>
        <w:jc w:val="both"/>
      </w:pPr>
      <w:r>
        <w:rPr>
          <w:sz w:val="24"/>
        </w:rPr>
        <w:t>7.资源控制的安全性</w:t>
      </w:r>
    </w:p>
    <w:p>
      <w:pPr>
        <w:ind w:firstLine="480"/>
        <w:jc w:val="both"/>
      </w:pPr>
      <w:r>
        <w:rPr>
          <w:sz w:val="24"/>
        </w:rPr>
        <w:t>（1）当应用系统的通信双方中的一方在一段时间内未作任何响应，另一方应能够自动结束会话；</w:t>
      </w:r>
    </w:p>
    <w:p>
      <w:pPr>
        <w:ind w:firstLine="480"/>
        <w:jc w:val="both"/>
      </w:pPr>
      <w:r>
        <w:rPr>
          <w:sz w:val="24"/>
        </w:rPr>
        <w:t>（2）能够对应用系统的最大并发会话连接数进行限制；</w:t>
      </w:r>
    </w:p>
    <w:p>
      <w:pPr>
        <w:ind w:firstLine="480"/>
        <w:jc w:val="both"/>
      </w:pPr>
      <w:r>
        <w:rPr>
          <w:sz w:val="24"/>
        </w:rPr>
        <w:t>（3）应能够对单个帐户的多重并发会话进行限制。</w:t>
      </w:r>
    </w:p>
    <w:p>
      <w:pPr>
        <w:jc w:val="left"/>
      </w:pPr>
      <w:r>
        <w:rPr>
          <w:sz w:val="24"/>
        </w:rPr>
        <w:t>2.3.4数据安全</w:t>
      </w:r>
    </w:p>
    <w:p>
      <w:pPr>
        <w:ind w:firstLine="480"/>
        <w:jc w:val="both"/>
      </w:pPr>
      <w:r>
        <w:rPr>
          <w:sz w:val="24"/>
        </w:rPr>
        <w:t>本项目所涉及到的数据安全设计实现内容主要是以下几个方面：</w:t>
      </w:r>
    </w:p>
    <w:p>
      <w:pPr>
        <w:jc w:val="both"/>
      </w:pPr>
      <w:r>
        <w:rPr>
          <w:sz w:val="24"/>
        </w:rPr>
        <w:t>1.数据完整性</w:t>
      </w:r>
    </w:p>
    <w:p>
      <w:pPr>
        <w:ind w:firstLine="480"/>
        <w:jc w:val="both"/>
      </w:pPr>
      <w:r>
        <w:rPr>
          <w:sz w:val="24"/>
        </w:rPr>
        <w:t>能够检测到鉴别信息和重要业务数据在传输过程中完整性受到破坏。</w:t>
      </w:r>
    </w:p>
    <w:p>
      <w:pPr>
        <w:jc w:val="both"/>
      </w:pPr>
      <w:r>
        <w:rPr>
          <w:sz w:val="24"/>
        </w:rPr>
        <w:t>2.数据保密性</w:t>
      </w:r>
    </w:p>
    <w:p>
      <w:pPr>
        <w:ind w:firstLine="480"/>
        <w:jc w:val="both"/>
      </w:pPr>
      <w:r>
        <w:rPr>
          <w:sz w:val="24"/>
        </w:rPr>
        <w:t>采用加密或其他保护措施实现鉴别信息的存储保密性。</w:t>
      </w:r>
    </w:p>
    <w:p>
      <w:pPr>
        <w:jc w:val="both"/>
      </w:pPr>
      <w:r>
        <w:rPr>
          <w:sz w:val="24"/>
        </w:rPr>
        <w:t>3.备份和恢复</w:t>
      </w:r>
    </w:p>
    <w:p>
      <w:pPr>
        <w:ind w:firstLine="480"/>
        <w:jc w:val="both"/>
      </w:pPr>
      <w:r>
        <w:rPr>
          <w:sz w:val="24"/>
        </w:rPr>
        <w:t>（1）应能够对重要信息进行备份和恢复；</w:t>
      </w:r>
    </w:p>
    <w:p>
      <w:pPr>
        <w:ind w:firstLine="480"/>
        <w:jc w:val="both"/>
      </w:pPr>
      <w:r>
        <w:rPr>
          <w:sz w:val="24"/>
        </w:rPr>
        <w:t>（2）应提供关键网络设备、通信线路和数据处理系统的硬件冗余，保证系统的可用性。</w:t>
      </w:r>
    </w:p>
    <w:p>
      <w:pPr>
        <w:jc w:val="left"/>
      </w:pPr>
      <w:r>
        <w:rPr>
          <w:sz w:val="28"/>
        </w:rPr>
        <w:t>2.4云资源租赁要求</w:t>
      </w:r>
    </w:p>
    <w:p>
      <w:pPr>
        <w:ind w:firstLine="480"/>
        <w:jc w:val="both"/>
      </w:pPr>
      <w:r>
        <w:rPr>
          <w:sz w:val="24"/>
        </w:rPr>
        <w:t>本项目公安网和视频专网采用符合国产化要求的基础软件，操作系统适配国产操作系统，数据库适配国产数据库，本项目不再另行采购。本项目交通信号控制平台部署采用云租赁方式，在公安网租赁国产化云资源进行系统部署。项目所需国产化云资源包括应用服务器、数据聚合服务器、数据库服务器以及配套数据存储资源。应用服务器用于业务部署，数据聚合用于信号机数据、卡口数据和视频数据对接，地图服务用于发布精细化地图、数据库服务用于存储信号机数据、过车流水和路口等结构化数据。项目云资源租赁费用不包含在本期项目中，由采购人统一向市政数局申请，所需云资源列表如下：</w:t>
      </w:r>
    </w:p>
    <w:p>
      <w:pPr>
        <w:ind w:firstLine="480"/>
        <w:jc w:val="both"/>
      </w:pPr>
    </w:p>
    <w:tbl>
      <w:tblPr>
        <w:tblStyle w:val="2"/>
        <w:tblW w:w="0" w:type="auto"/>
        <w:tblInd w:w="12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979"/>
        <w:gridCol w:w="3433"/>
        <w:gridCol w:w="840"/>
        <w:gridCol w:w="630"/>
        <w:gridCol w:w="142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79"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资源名称</w:t>
            </w:r>
          </w:p>
        </w:tc>
        <w:tc>
          <w:tcPr>
            <w:tcW w:w="3433"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规格参数</w:t>
            </w:r>
          </w:p>
        </w:tc>
        <w:tc>
          <w:tcPr>
            <w:tcW w:w="840"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单位</w:t>
            </w:r>
          </w:p>
        </w:tc>
        <w:tc>
          <w:tcPr>
            <w:tcW w:w="630"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数量</w:t>
            </w:r>
          </w:p>
        </w:tc>
        <w:tc>
          <w:tcPr>
            <w:tcW w:w="1424" w:type="dxa"/>
            <w:tcBorders>
              <w:top w:val="single" w:color="000000" w:sz="4" w:space="0"/>
              <w:left w:val="single" w:color="000000" w:sz="4" w:space="0"/>
              <w:bottom w:val="single" w:color="000000" w:sz="4" w:space="0"/>
              <w:right w:val="single" w:color="000000" w:sz="4" w:space="0"/>
            </w:tcBorders>
            <w:vAlign w:val="top"/>
          </w:tcPr>
          <w:p>
            <w:pPr>
              <w:jc w:val="center"/>
            </w:pPr>
            <w:r>
              <w:rPr>
                <w:sz w:val="21"/>
              </w:rPr>
              <w:t>部署网络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79" w:type="dxa"/>
            <w:tcBorders>
              <w:top w:val="nil"/>
              <w:left w:val="single" w:color="000000" w:sz="4" w:space="0"/>
              <w:bottom w:val="single" w:color="000000" w:sz="4" w:space="0"/>
              <w:right w:val="single" w:color="000000" w:sz="4" w:space="0"/>
            </w:tcBorders>
            <w:vAlign w:val="top"/>
          </w:tcPr>
          <w:p>
            <w:pPr>
              <w:jc w:val="center"/>
            </w:pPr>
            <w:r>
              <w:rPr>
                <w:sz w:val="21"/>
              </w:rPr>
              <w:t>应用服务器</w:t>
            </w:r>
          </w:p>
        </w:tc>
        <w:tc>
          <w:tcPr>
            <w:tcW w:w="3433" w:type="dxa"/>
            <w:tcBorders>
              <w:top w:val="nil"/>
              <w:left w:val="single" w:color="000000" w:sz="4" w:space="0"/>
              <w:bottom w:val="single" w:color="000000" w:sz="4" w:space="0"/>
              <w:right w:val="single" w:color="000000" w:sz="4" w:space="0"/>
            </w:tcBorders>
            <w:vAlign w:val="top"/>
          </w:tcPr>
          <w:p>
            <w:pPr>
              <w:jc w:val="both"/>
            </w:pPr>
            <w:r>
              <w:rPr>
                <w:sz w:val="21"/>
              </w:rPr>
              <w:t>CPU：2路32核、主频2.6GHz</w:t>
            </w:r>
          </w:p>
          <w:p>
            <w:pPr>
              <w:jc w:val="both"/>
            </w:pPr>
            <w:r>
              <w:rPr>
                <w:sz w:val="21"/>
              </w:rPr>
              <w:t>内存：6*32GB内存</w:t>
            </w:r>
          </w:p>
          <w:p>
            <w:pPr>
              <w:jc w:val="both"/>
            </w:pPr>
            <w:r>
              <w:rPr>
                <w:sz w:val="21"/>
              </w:rPr>
              <w:t>硬盘：2*600G SSD，2*2.4T SAS</w:t>
            </w:r>
          </w:p>
        </w:tc>
        <w:tc>
          <w:tcPr>
            <w:tcW w:w="840" w:type="dxa"/>
            <w:tcBorders>
              <w:top w:val="nil"/>
              <w:left w:val="single" w:color="000000" w:sz="4" w:space="0"/>
              <w:bottom w:val="single" w:color="000000" w:sz="4" w:space="0"/>
              <w:right w:val="single" w:color="000000" w:sz="4" w:space="0"/>
            </w:tcBorders>
            <w:vAlign w:val="top"/>
          </w:tcPr>
          <w:p>
            <w:pPr>
              <w:jc w:val="center"/>
            </w:pPr>
            <w:r>
              <w:rPr>
                <w:sz w:val="21"/>
              </w:rPr>
              <w:t>台</w:t>
            </w:r>
          </w:p>
        </w:tc>
        <w:tc>
          <w:tcPr>
            <w:tcW w:w="630" w:type="dxa"/>
            <w:tcBorders>
              <w:top w:val="nil"/>
              <w:left w:val="single" w:color="000000" w:sz="4" w:space="0"/>
              <w:bottom w:val="single" w:color="000000" w:sz="4" w:space="0"/>
              <w:right w:val="single" w:color="000000" w:sz="4" w:space="0"/>
            </w:tcBorders>
            <w:vAlign w:val="top"/>
          </w:tcPr>
          <w:p>
            <w:pPr>
              <w:jc w:val="center"/>
            </w:pPr>
            <w:r>
              <w:rPr>
                <w:sz w:val="21"/>
              </w:rPr>
              <w:t>2</w:t>
            </w:r>
          </w:p>
        </w:tc>
        <w:tc>
          <w:tcPr>
            <w:tcW w:w="1424" w:type="dxa"/>
            <w:tcBorders>
              <w:top w:val="nil"/>
              <w:left w:val="single" w:color="000000" w:sz="4" w:space="0"/>
              <w:bottom w:val="single" w:color="000000" w:sz="4" w:space="0"/>
              <w:right w:val="single" w:color="000000" w:sz="4" w:space="0"/>
            </w:tcBorders>
            <w:vAlign w:val="top"/>
          </w:tcPr>
          <w:p>
            <w:pPr>
              <w:jc w:val="center"/>
            </w:pPr>
            <w:r>
              <w:rPr>
                <w:sz w:val="21"/>
              </w:rPr>
              <w:t>公安网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79" w:type="dxa"/>
            <w:tcBorders>
              <w:top w:val="nil"/>
              <w:left w:val="single" w:color="000000" w:sz="4" w:space="0"/>
              <w:bottom w:val="single" w:color="000000" w:sz="4" w:space="0"/>
              <w:right w:val="single" w:color="000000" w:sz="4" w:space="0"/>
            </w:tcBorders>
            <w:vAlign w:val="top"/>
          </w:tcPr>
          <w:p>
            <w:pPr>
              <w:jc w:val="center"/>
            </w:pPr>
            <w:r>
              <w:rPr>
                <w:sz w:val="21"/>
              </w:rPr>
              <w:t>应用服务器</w:t>
            </w:r>
          </w:p>
        </w:tc>
        <w:tc>
          <w:tcPr>
            <w:tcW w:w="3433" w:type="dxa"/>
            <w:tcBorders>
              <w:top w:val="nil"/>
              <w:left w:val="single" w:color="000000" w:sz="4" w:space="0"/>
              <w:bottom w:val="single" w:color="000000" w:sz="4" w:space="0"/>
              <w:right w:val="single" w:color="000000" w:sz="4" w:space="0"/>
            </w:tcBorders>
            <w:vAlign w:val="top"/>
          </w:tcPr>
          <w:p>
            <w:pPr>
              <w:jc w:val="both"/>
            </w:pPr>
            <w:r>
              <w:rPr>
                <w:sz w:val="21"/>
              </w:rPr>
              <w:t>CPU：2路32核、主频2.6GHz</w:t>
            </w:r>
          </w:p>
          <w:p>
            <w:pPr>
              <w:jc w:val="both"/>
            </w:pPr>
            <w:r>
              <w:rPr>
                <w:sz w:val="21"/>
              </w:rPr>
              <w:t>内存：4*32GB内存</w:t>
            </w:r>
          </w:p>
          <w:p>
            <w:pPr>
              <w:jc w:val="both"/>
            </w:pPr>
            <w:r>
              <w:rPr>
                <w:sz w:val="21"/>
              </w:rPr>
              <w:t>硬盘：2*600G SSD，2*2.4T SAS</w:t>
            </w:r>
          </w:p>
        </w:tc>
        <w:tc>
          <w:tcPr>
            <w:tcW w:w="840" w:type="dxa"/>
            <w:tcBorders>
              <w:top w:val="nil"/>
              <w:left w:val="single" w:color="000000" w:sz="4" w:space="0"/>
              <w:bottom w:val="single" w:color="000000" w:sz="4" w:space="0"/>
              <w:right w:val="single" w:color="000000" w:sz="4" w:space="0"/>
            </w:tcBorders>
            <w:vAlign w:val="top"/>
          </w:tcPr>
          <w:p>
            <w:pPr>
              <w:jc w:val="center"/>
            </w:pPr>
            <w:r>
              <w:rPr>
                <w:sz w:val="21"/>
              </w:rPr>
              <w:t>台</w:t>
            </w:r>
          </w:p>
        </w:tc>
        <w:tc>
          <w:tcPr>
            <w:tcW w:w="630" w:type="dxa"/>
            <w:tcBorders>
              <w:top w:val="nil"/>
              <w:left w:val="single" w:color="000000" w:sz="4" w:space="0"/>
              <w:bottom w:val="single" w:color="000000" w:sz="4" w:space="0"/>
              <w:right w:val="single" w:color="000000" w:sz="4" w:space="0"/>
            </w:tcBorders>
            <w:vAlign w:val="top"/>
          </w:tcPr>
          <w:p>
            <w:pPr>
              <w:jc w:val="center"/>
            </w:pPr>
            <w:r>
              <w:rPr>
                <w:sz w:val="21"/>
              </w:rPr>
              <w:t>2</w:t>
            </w:r>
          </w:p>
        </w:tc>
        <w:tc>
          <w:tcPr>
            <w:tcW w:w="1424" w:type="dxa"/>
            <w:tcBorders>
              <w:top w:val="nil"/>
              <w:left w:val="single" w:color="000000" w:sz="4" w:space="0"/>
              <w:bottom w:val="single" w:color="000000" w:sz="4" w:space="0"/>
              <w:right w:val="single" w:color="000000" w:sz="4" w:space="0"/>
            </w:tcBorders>
            <w:vAlign w:val="top"/>
          </w:tcPr>
          <w:p>
            <w:pPr>
              <w:jc w:val="center"/>
            </w:pPr>
            <w:r>
              <w:rPr>
                <w:sz w:val="21"/>
              </w:rPr>
              <w:t>视频专网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79" w:type="dxa"/>
            <w:tcBorders>
              <w:top w:val="nil"/>
              <w:left w:val="single" w:color="000000" w:sz="4" w:space="0"/>
              <w:bottom w:val="single" w:color="000000" w:sz="4" w:space="0"/>
              <w:right w:val="single" w:color="000000" w:sz="4" w:space="0"/>
            </w:tcBorders>
            <w:vAlign w:val="top"/>
          </w:tcPr>
          <w:p>
            <w:pPr>
              <w:jc w:val="center"/>
            </w:pPr>
            <w:r>
              <w:rPr>
                <w:sz w:val="21"/>
              </w:rPr>
              <w:t>视频服务器</w:t>
            </w:r>
          </w:p>
        </w:tc>
        <w:tc>
          <w:tcPr>
            <w:tcW w:w="3433" w:type="dxa"/>
            <w:tcBorders>
              <w:top w:val="nil"/>
              <w:left w:val="single" w:color="000000" w:sz="4" w:space="0"/>
              <w:bottom w:val="single" w:color="000000" w:sz="4" w:space="0"/>
              <w:right w:val="single" w:color="000000" w:sz="4" w:space="0"/>
            </w:tcBorders>
            <w:vAlign w:val="top"/>
          </w:tcPr>
          <w:p>
            <w:pPr>
              <w:jc w:val="both"/>
            </w:pPr>
            <w:r>
              <w:rPr>
                <w:sz w:val="21"/>
              </w:rPr>
              <w:t>CPU：2路32核、主频2.6GHz</w:t>
            </w:r>
          </w:p>
          <w:p>
            <w:pPr>
              <w:jc w:val="both"/>
            </w:pPr>
            <w:r>
              <w:rPr>
                <w:sz w:val="21"/>
              </w:rPr>
              <w:t>内存：4*32GB内存</w:t>
            </w:r>
          </w:p>
          <w:p>
            <w:pPr>
              <w:jc w:val="both"/>
            </w:pPr>
            <w:r>
              <w:rPr>
                <w:sz w:val="21"/>
              </w:rPr>
              <w:t>硬盘：2*600G SSD，2*2.4T SAS</w:t>
            </w:r>
          </w:p>
        </w:tc>
        <w:tc>
          <w:tcPr>
            <w:tcW w:w="840" w:type="dxa"/>
            <w:tcBorders>
              <w:top w:val="nil"/>
              <w:left w:val="single" w:color="000000" w:sz="4" w:space="0"/>
              <w:bottom w:val="single" w:color="000000" w:sz="4" w:space="0"/>
              <w:right w:val="single" w:color="000000" w:sz="4" w:space="0"/>
            </w:tcBorders>
            <w:vAlign w:val="top"/>
          </w:tcPr>
          <w:p>
            <w:pPr>
              <w:jc w:val="center"/>
            </w:pPr>
            <w:r>
              <w:rPr>
                <w:sz w:val="21"/>
              </w:rPr>
              <w:t>台</w:t>
            </w:r>
          </w:p>
        </w:tc>
        <w:tc>
          <w:tcPr>
            <w:tcW w:w="630" w:type="dxa"/>
            <w:tcBorders>
              <w:top w:val="nil"/>
              <w:left w:val="single" w:color="000000" w:sz="4" w:space="0"/>
              <w:bottom w:val="single" w:color="000000" w:sz="4" w:space="0"/>
              <w:right w:val="single" w:color="000000" w:sz="4" w:space="0"/>
            </w:tcBorders>
            <w:vAlign w:val="top"/>
          </w:tcPr>
          <w:p>
            <w:pPr>
              <w:jc w:val="center"/>
            </w:pPr>
            <w:r>
              <w:rPr>
                <w:sz w:val="21"/>
              </w:rPr>
              <w:t>1</w:t>
            </w:r>
          </w:p>
        </w:tc>
        <w:tc>
          <w:tcPr>
            <w:tcW w:w="1424" w:type="dxa"/>
            <w:tcBorders>
              <w:top w:val="nil"/>
              <w:left w:val="single" w:color="000000" w:sz="4" w:space="0"/>
              <w:bottom w:val="single" w:color="000000" w:sz="4" w:space="0"/>
              <w:right w:val="single" w:color="000000" w:sz="4" w:space="0"/>
            </w:tcBorders>
            <w:vAlign w:val="top"/>
          </w:tcPr>
          <w:p>
            <w:pPr>
              <w:jc w:val="center"/>
            </w:pPr>
            <w:r>
              <w:rPr>
                <w:sz w:val="21"/>
              </w:rPr>
              <w:t>视频专网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79" w:type="dxa"/>
            <w:tcBorders>
              <w:top w:val="nil"/>
              <w:left w:val="single" w:color="000000" w:sz="4" w:space="0"/>
              <w:bottom w:val="single" w:color="000000" w:sz="4" w:space="0"/>
              <w:right w:val="single" w:color="000000" w:sz="4" w:space="0"/>
            </w:tcBorders>
            <w:vAlign w:val="top"/>
          </w:tcPr>
          <w:p>
            <w:pPr>
              <w:jc w:val="center"/>
            </w:pPr>
            <w:r>
              <w:rPr>
                <w:sz w:val="21"/>
              </w:rPr>
              <w:t>大数据计算服务器</w:t>
            </w:r>
          </w:p>
        </w:tc>
        <w:tc>
          <w:tcPr>
            <w:tcW w:w="3433" w:type="dxa"/>
            <w:tcBorders>
              <w:top w:val="nil"/>
              <w:left w:val="single" w:color="000000" w:sz="4" w:space="0"/>
              <w:bottom w:val="single" w:color="000000" w:sz="4" w:space="0"/>
              <w:right w:val="single" w:color="000000" w:sz="4" w:space="0"/>
            </w:tcBorders>
            <w:vAlign w:val="top"/>
          </w:tcPr>
          <w:p>
            <w:pPr>
              <w:jc w:val="both"/>
            </w:pPr>
            <w:r>
              <w:rPr>
                <w:sz w:val="21"/>
              </w:rPr>
              <w:t>CPU：2路32核、主频2.6GHz</w:t>
            </w:r>
          </w:p>
          <w:p>
            <w:pPr>
              <w:jc w:val="both"/>
            </w:pPr>
            <w:r>
              <w:rPr>
                <w:sz w:val="21"/>
              </w:rPr>
              <w:t>内存：8*32GB内存</w:t>
            </w:r>
          </w:p>
          <w:p>
            <w:pPr>
              <w:jc w:val="both"/>
            </w:pPr>
            <w:r>
              <w:rPr>
                <w:sz w:val="21"/>
              </w:rPr>
              <w:t>硬盘：2*600G SSD，2*2.4T SAS</w:t>
            </w:r>
          </w:p>
          <w:p>
            <w:pPr>
              <w:jc w:val="both"/>
            </w:pPr>
            <w:r>
              <w:rPr>
                <w:sz w:val="21"/>
              </w:rPr>
              <w:t>网卡：2*GE+2*10GE（含光模块）</w:t>
            </w:r>
          </w:p>
          <w:p>
            <w:pPr>
              <w:jc w:val="both"/>
            </w:pPr>
            <w:r>
              <w:rPr>
                <w:sz w:val="21"/>
              </w:rPr>
              <w:t>操作系统：符合国产化要求的国产操作系统</w:t>
            </w:r>
          </w:p>
        </w:tc>
        <w:tc>
          <w:tcPr>
            <w:tcW w:w="840" w:type="dxa"/>
            <w:tcBorders>
              <w:top w:val="nil"/>
              <w:left w:val="single" w:color="000000" w:sz="4" w:space="0"/>
              <w:bottom w:val="single" w:color="000000" w:sz="4" w:space="0"/>
              <w:right w:val="single" w:color="000000" w:sz="4" w:space="0"/>
            </w:tcBorders>
            <w:vAlign w:val="top"/>
          </w:tcPr>
          <w:p>
            <w:pPr>
              <w:jc w:val="center"/>
            </w:pPr>
            <w:r>
              <w:rPr>
                <w:sz w:val="21"/>
              </w:rPr>
              <w:t>台</w:t>
            </w:r>
          </w:p>
        </w:tc>
        <w:tc>
          <w:tcPr>
            <w:tcW w:w="630"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1424" w:type="dxa"/>
            <w:tcBorders>
              <w:top w:val="nil"/>
              <w:left w:val="single" w:color="000000" w:sz="4" w:space="0"/>
              <w:bottom w:val="single" w:color="000000" w:sz="4" w:space="0"/>
              <w:right w:val="single" w:color="000000" w:sz="4" w:space="0"/>
            </w:tcBorders>
            <w:vAlign w:val="top"/>
          </w:tcPr>
          <w:p>
            <w:pPr>
              <w:jc w:val="center"/>
            </w:pPr>
            <w:r>
              <w:rPr>
                <w:sz w:val="21"/>
              </w:rPr>
              <w:t>视频专网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79" w:type="dxa"/>
            <w:tcBorders>
              <w:top w:val="nil"/>
              <w:left w:val="single" w:color="000000" w:sz="4" w:space="0"/>
              <w:bottom w:val="single" w:color="000000" w:sz="4" w:space="0"/>
              <w:right w:val="single" w:color="000000" w:sz="4" w:space="0"/>
            </w:tcBorders>
            <w:vAlign w:val="top"/>
          </w:tcPr>
          <w:p>
            <w:pPr>
              <w:jc w:val="center"/>
            </w:pPr>
            <w:r>
              <w:rPr>
                <w:sz w:val="21"/>
              </w:rPr>
              <w:t>大数据存储服务器</w:t>
            </w:r>
          </w:p>
        </w:tc>
        <w:tc>
          <w:tcPr>
            <w:tcW w:w="3433" w:type="dxa"/>
            <w:tcBorders>
              <w:top w:val="nil"/>
              <w:left w:val="single" w:color="000000" w:sz="4" w:space="0"/>
              <w:bottom w:val="single" w:color="000000" w:sz="4" w:space="0"/>
              <w:right w:val="single" w:color="000000" w:sz="4" w:space="0"/>
            </w:tcBorders>
            <w:vAlign w:val="top"/>
          </w:tcPr>
          <w:p>
            <w:pPr>
              <w:jc w:val="both"/>
            </w:pPr>
            <w:r>
              <w:rPr>
                <w:sz w:val="21"/>
              </w:rPr>
              <w:t>CPU：2路48核、主频2.6GHz</w:t>
            </w:r>
          </w:p>
          <w:p>
            <w:pPr>
              <w:jc w:val="both"/>
            </w:pPr>
            <w:r>
              <w:rPr>
                <w:sz w:val="21"/>
              </w:rPr>
              <w:t>内存：8*32GB内存</w:t>
            </w:r>
          </w:p>
          <w:p>
            <w:pPr>
              <w:jc w:val="both"/>
            </w:pPr>
            <w:r>
              <w:rPr>
                <w:sz w:val="21"/>
              </w:rPr>
              <w:t>硬盘：2*600G SSD，24*2.4T SAS</w:t>
            </w:r>
          </w:p>
        </w:tc>
        <w:tc>
          <w:tcPr>
            <w:tcW w:w="840" w:type="dxa"/>
            <w:tcBorders>
              <w:top w:val="nil"/>
              <w:left w:val="single" w:color="000000" w:sz="4" w:space="0"/>
              <w:bottom w:val="single" w:color="000000" w:sz="4" w:space="0"/>
              <w:right w:val="single" w:color="000000" w:sz="4" w:space="0"/>
            </w:tcBorders>
            <w:vAlign w:val="top"/>
          </w:tcPr>
          <w:p>
            <w:pPr>
              <w:jc w:val="center"/>
            </w:pPr>
            <w:r>
              <w:rPr>
                <w:sz w:val="21"/>
              </w:rPr>
              <w:t>台</w:t>
            </w:r>
          </w:p>
        </w:tc>
        <w:tc>
          <w:tcPr>
            <w:tcW w:w="630"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1424" w:type="dxa"/>
            <w:tcBorders>
              <w:top w:val="nil"/>
              <w:left w:val="single" w:color="000000" w:sz="4" w:space="0"/>
              <w:bottom w:val="single" w:color="000000" w:sz="4" w:space="0"/>
              <w:right w:val="single" w:color="000000" w:sz="4" w:space="0"/>
            </w:tcBorders>
            <w:vAlign w:val="top"/>
          </w:tcPr>
          <w:p>
            <w:pPr>
              <w:jc w:val="center"/>
            </w:pPr>
            <w:r>
              <w:rPr>
                <w:sz w:val="21"/>
              </w:rPr>
              <w:t>视频专网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79" w:type="dxa"/>
            <w:tcBorders>
              <w:top w:val="nil"/>
              <w:left w:val="single" w:color="000000" w:sz="4" w:space="0"/>
              <w:bottom w:val="single" w:color="000000" w:sz="4" w:space="0"/>
              <w:right w:val="single" w:color="000000" w:sz="4" w:space="0"/>
            </w:tcBorders>
            <w:vAlign w:val="top"/>
          </w:tcPr>
          <w:p>
            <w:pPr>
              <w:jc w:val="center"/>
            </w:pPr>
            <w:r>
              <w:rPr>
                <w:sz w:val="21"/>
              </w:rPr>
              <w:t>数据同步服务器</w:t>
            </w:r>
          </w:p>
        </w:tc>
        <w:tc>
          <w:tcPr>
            <w:tcW w:w="3433" w:type="dxa"/>
            <w:tcBorders>
              <w:top w:val="nil"/>
              <w:left w:val="single" w:color="000000" w:sz="4" w:space="0"/>
              <w:bottom w:val="single" w:color="000000" w:sz="4" w:space="0"/>
              <w:right w:val="single" w:color="000000" w:sz="4" w:space="0"/>
            </w:tcBorders>
            <w:vAlign w:val="top"/>
          </w:tcPr>
          <w:p>
            <w:pPr>
              <w:jc w:val="both"/>
            </w:pPr>
            <w:r>
              <w:rPr>
                <w:sz w:val="21"/>
              </w:rPr>
              <w:t>CPU：2路8核、主频2.2GHz</w:t>
            </w:r>
          </w:p>
          <w:p>
            <w:pPr>
              <w:jc w:val="both"/>
            </w:pPr>
            <w:r>
              <w:rPr>
                <w:sz w:val="21"/>
              </w:rPr>
              <w:t>内存：2*32GB内存</w:t>
            </w:r>
          </w:p>
          <w:p>
            <w:pPr>
              <w:jc w:val="both"/>
            </w:pPr>
            <w:r>
              <w:rPr>
                <w:sz w:val="21"/>
              </w:rPr>
              <w:t>硬盘：2*600G SSD，2*2.4T SAS</w:t>
            </w:r>
          </w:p>
        </w:tc>
        <w:tc>
          <w:tcPr>
            <w:tcW w:w="840" w:type="dxa"/>
            <w:tcBorders>
              <w:top w:val="nil"/>
              <w:left w:val="single" w:color="000000" w:sz="4" w:space="0"/>
              <w:bottom w:val="single" w:color="000000" w:sz="4" w:space="0"/>
              <w:right w:val="single" w:color="000000" w:sz="4" w:space="0"/>
            </w:tcBorders>
            <w:vAlign w:val="top"/>
          </w:tcPr>
          <w:p>
            <w:pPr>
              <w:jc w:val="center"/>
            </w:pPr>
            <w:r>
              <w:rPr>
                <w:sz w:val="21"/>
              </w:rPr>
              <w:t>台</w:t>
            </w:r>
          </w:p>
        </w:tc>
        <w:tc>
          <w:tcPr>
            <w:tcW w:w="630" w:type="dxa"/>
            <w:tcBorders>
              <w:top w:val="nil"/>
              <w:left w:val="single" w:color="000000" w:sz="4" w:space="0"/>
              <w:bottom w:val="single" w:color="000000" w:sz="4" w:space="0"/>
              <w:right w:val="single" w:color="000000" w:sz="4" w:space="0"/>
            </w:tcBorders>
            <w:vAlign w:val="top"/>
          </w:tcPr>
          <w:p>
            <w:pPr>
              <w:jc w:val="center"/>
            </w:pPr>
            <w:r>
              <w:rPr>
                <w:sz w:val="21"/>
              </w:rPr>
              <w:t>2</w:t>
            </w:r>
          </w:p>
        </w:tc>
        <w:tc>
          <w:tcPr>
            <w:tcW w:w="1424" w:type="dxa"/>
            <w:tcBorders>
              <w:top w:val="nil"/>
              <w:left w:val="single" w:color="000000" w:sz="4" w:space="0"/>
              <w:bottom w:val="single" w:color="000000" w:sz="4" w:space="0"/>
              <w:right w:val="single" w:color="000000" w:sz="4" w:space="0"/>
            </w:tcBorders>
            <w:vAlign w:val="top"/>
          </w:tcPr>
          <w:p>
            <w:pPr>
              <w:jc w:val="center"/>
            </w:pPr>
            <w:r>
              <w:rPr>
                <w:sz w:val="21"/>
              </w:rPr>
              <w:t>政务外网</w:t>
            </w:r>
          </w:p>
        </w:tc>
      </w:tr>
    </w:tbl>
    <w:p>
      <w:pPr>
        <w:jc w:val="left"/>
      </w:pPr>
      <w:r>
        <w:rPr>
          <w:sz w:val="28"/>
        </w:rPr>
        <w:t>3项目管理要求</w:t>
      </w:r>
    </w:p>
    <w:p>
      <w:pPr>
        <w:jc w:val="left"/>
      </w:pPr>
      <w:r>
        <w:rPr>
          <w:sz w:val="28"/>
        </w:rPr>
        <w:t>3.1项目阶段要求</w:t>
      </w:r>
    </w:p>
    <w:p>
      <w:pPr>
        <w:jc w:val="left"/>
      </w:pPr>
      <w:r>
        <w:rPr>
          <w:sz w:val="24"/>
        </w:rPr>
        <w:t>3.1.1需求调研阶段</w:t>
      </w:r>
    </w:p>
    <w:p>
      <w:pPr>
        <w:ind w:firstLine="480"/>
        <w:jc w:val="both"/>
      </w:pPr>
      <w:r>
        <w:rPr>
          <w:sz w:val="24"/>
        </w:rPr>
        <w:t>合同签署后，中标人与采购人成立项目小组，中标人提交项目实施计划，并进行现场调研，包括业务需求调研和技术需求调研。中标人编写项目计划书、项目范围说明书和用户需求说明书，提交采购人和监理方，由监理方组织评审。若双方对评审结果存在争议，以采购人意见为准，中标人必须无条件根据采购人意见进行修改。</w:t>
      </w:r>
    </w:p>
    <w:p>
      <w:pPr>
        <w:ind w:firstLine="480"/>
        <w:jc w:val="both"/>
      </w:pPr>
      <w:r>
        <w:rPr>
          <w:sz w:val="24"/>
        </w:rPr>
        <w:t>评审通过后的用户需求说明书，经双方签署后，为本合同不可分割的一部分，作为项目的验收依据。需求评审通过后，进入系统设计阶段。</w:t>
      </w:r>
    </w:p>
    <w:p>
      <w:pPr>
        <w:ind w:firstLine="480"/>
        <w:jc w:val="both"/>
      </w:pPr>
      <w:r>
        <w:rPr>
          <w:sz w:val="24"/>
        </w:rPr>
        <w:t>需求调研阶段要求合同签订后2个月内完成。</w:t>
      </w:r>
    </w:p>
    <w:p>
      <w:pPr>
        <w:jc w:val="left"/>
      </w:pPr>
      <w:r>
        <w:rPr>
          <w:sz w:val="24"/>
        </w:rPr>
        <w:t>3.1.2系统设计</w:t>
      </w:r>
    </w:p>
    <w:p>
      <w:pPr>
        <w:ind w:firstLine="480"/>
        <w:jc w:val="both"/>
      </w:pPr>
      <w:r>
        <w:rPr>
          <w:sz w:val="24"/>
        </w:rPr>
        <w:t>中标人在用户需求说明书的基础上进行系统设计，设计包括概要设计、详细设计和数据库设计。系统设计完成后，向采购人和监理方提交相关文档，由监理方组织专家评审。设计通过评审后，进入编码、测试和调试阶段。</w:t>
      </w:r>
    </w:p>
    <w:p>
      <w:pPr>
        <w:ind w:firstLine="480"/>
        <w:jc w:val="both"/>
      </w:pPr>
      <w:r>
        <w:rPr>
          <w:sz w:val="24"/>
        </w:rPr>
        <w:t>系统设计阶段要求合同签订后4个月内完成。</w:t>
      </w:r>
    </w:p>
    <w:p>
      <w:pPr>
        <w:jc w:val="left"/>
      </w:pPr>
      <w:r>
        <w:rPr>
          <w:sz w:val="24"/>
        </w:rPr>
        <w:t>3.1.3系统编码、测试阶段</w:t>
      </w:r>
    </w:p>
    <w:p>
      <w:pPr>
        <w:ind w:firstLine="480"/>
        <w:jc w:val="both"/>
      </w:pPr>
      <w:r>
        <w:rPr>
          <w:sz w:val="24"/>
        </w:rPr>
        <w:t>由中标人负责按照系统设计文档和实施计划进行软件编码和内部测试，包括功能性测试和含安全性测试在内的各种非功能性测试等。软件开发完毕并安装调试后，由中标人自行组织自检测试，自检测试通过后，可以提请采购人进行三方测试，并提交详细设计文档、内部测试报告等文档资料。具体的测试工作由中标人提供协作，由采购人、中标人和监理方共同参与。测试报告由采购人委托的监理方出具，三方共同签署，作为测试是否通过的标志。</w:t>
      </w:r>
      <w:r>
        <w:rPr>
          <w:color w:val="000000"/>
          <w:sz w:val="24"/>
        </w:rPr>
        <w:t>测试通过后，可以申请用户验收。</w:t>
      </w:r>
    </w:p>
    <w:p>
      <w:pPr>
        <w:ind w:firstLine="480"/>
        <w:jc w:val="both"/>
      </w:pPr>
      <w:r>
        <w:rPr>
          <w:sz w:val="24"/>
        </w:rPr>
        <w:t>系统编码、测试阶段要求合同签订后11个月内完成。</w:t>
      </w:r>
    </w:p>
    <w:p>
      <w:pPr>
        <w:jc w:val="left"/>
      </w:pPr>
      <w:r>
        <w:rPr>
          <w:sz w:val="24"/>
        </w:rPr>
        <w:t>3.2项目验收</w:t>
      </w:r>
    </w:p>
    <w:p>
      <w:pPr>
        <w:ind w:firstLine="480"/>
        <w:jc w:val="both"/>
      </w:pPr>
      <w:r>
        <w:rPr>
          <w:sz w:val="24"/>
        </w:rPr>
        <w:t>项目验收包括用户验收、合同验收、终验等环节。验收应符合政府采购法、民法典（合同编）及相关政策规范标准。</w:t>
      </w:r>
    </w:p>
    <w:p>
      <w:pPr>
        <w:ind w:firstLine="482"/>
        <w:jc w:val="both"/>
      </w:pPr>
      <w:r>
        <w:rPr>
          <w:b/>
          <w:sz w:val="24"/>
        </w:rPr>
        <w:t>（一）用户验收</w:t>
      </w:r>
    </w:p>
    <w:p>
      <w:pPr>
        <w:ind w:firstLine="480"/>
        <w:jc w:val="both"/>
      </w:pPr>
      <w:r>
        <w:rPr>
          <w:sz w:val="24"/>
        </w:rPr>
        <w:t>用户验收由采购人组织，采购人联同监理单位，对中标人履行合同约定建设内容（包括但不限于建设内容、系统功能、性能，系统正确性、可操作性、安全性等方面）的完成情况进行检查确认的过程，并提出客观的意见、评价和建议。</w:t>
      </w:r>
    </w:p>
    <w:p>
      <w:pPr>
        <w:ind w:firstLine="480"/>
        <w:jc w:val="both"/>
      </w:pPr>
      <w:r>
        <w:rPr>
          <w:sz w:val="24"/>
        </w:rPr>
        <w:t>用户验收可按子项目组织实施，验收前应满足以下条件：</w:t>
      </w:r>
    </w:p>
    <w:p>
      <w:pPr>
        <w:ind w:firstLine="480"/>
        <w:jc w:val="both"/>
      </w:pPr>
      <w:r>
        <w:rPr>
          <w:sz w:val="24"/>
        </w:rPr>
        <w:t>1.项目合同规定的建设内容已完成，并符合项目的建设目标，并通过承建单位自检测试和三方（建设、承建、监理）测试。</w:t>
      </w:r>
    </w:p>
    <w:p>
      <w:pPr>
        <w:ind w:firstLine="480"/>
        <w:jc w:val="both"/>
      </w:pPr>
      <w:r>
        <w:rPr>
          <w:sz w:val="24"/>
        </w:rPr>
        <w:t>2.项目的系统功能、性能等指标达到设计要求。</w:t>
      </w:r>
    </w:p>
    <w:p>
      <w:pPr>
        <w:ind w:firstLine="480"/>
        <w:jc w:val="both"/>
      </w:pPr>
      <w:r>
        <w:rPr>
          <w:sz w:val="24"/>
        </w:rPr>
        <w:t>3.依据文档、过程文档、用户文档等项目验收资料随项目建设过程同步建立，确保资料客观、完整。</w:t>
      </w:r>
    </w:p>
    <w:p>
      <w:pPr>
        <w:ind w:firstLine="480"/>
        <w:jc w:val="both"/>
      </w:pPr>
      <w:r>
        <w:rPr>
          <w:sz w:val="24"/>
        </w:rPr>
        <w:t>4.完成用户验收文档材料准备工作，归类装订成册、添加目录索引。验收文档清单可根据项目特点予以扩充。</w:t>
      </w:r>
    </w:p>
    <w:p>
      <w:pPr>
        <w:ind w:firstLine="480"/>
        <w:jc w:val="both"/>
      </w:pPr>
      <w:r>
        <w:rPr>
          <w:sz w:val="24"/>
        </w:rPr>
        <w:t>5.项目实施过程中出现的重大问题已解决，不存在纠纷尚未解决的情况。</w:t>
      </w:r>
    </w:p>
    <w:p>
      <w:pPr>
        <w:ind w:firstLine="480"/>
        <w:jc w:val="both"/>
      </w:pPr>
      <w:r>
        <w:rPr>
          <w:sz w:val="24"/>
        </w:rPr>
        <w:t>6.通过局内数据对标。</w:t>
      </w:r>
    </w:p>
    <w:p>
      <w:pPr>
        <w:ind w:firstLine="480"/>
        <w:jc w:val="both"/>
      </w:pPr>
      <w:r>
        <w:rPr>
          <w:sz w:val="24"/>
        </w:rPr>
        <w:t>用户验收的组织形式包括但不限于文档审查、系统演示、专家评审、出具验收报告等。用户验收的基本过程按照广州市公安机关政务信息化项目管理规定等相关文件要求执行。</w:t>
      </w:r>
    </w:p>
    <w:p>
      <w:pPr>
        <w:ind w:firstLine="480"/>
        <w:jc w:val="both"/>
      </w:pPr>
      <w:r>
        <w:rPr>
          <w:sz w:val="24"/>
        </w:rPr>
        <w:t>通过用户验收后，需要采购人、中标人以及监理单位在用户验收报告上签字盖章，签字盖章后视为用户验收通过。采购人在出具用户验收报告后10个工作日内，中标人需协助采购人在市局项目管理系统完成填报上传工作。</w:t>
      </w:r>
    </w:p>
    <w:p>
      <w:pPr>
        <w:ind w:firstLine="482"/>
        <w:jc w:val="both"/>
      </w:pPr>
      <w:r>
        <w:rPr>
          <w:b/>
          <w:sz w:val="24"/>
        </w:rPr>
        <w:t>（二）试运行</w:t>
      </w:r>
    </w:p>
    <w:p>
      <w:pPr>
        <w:ind w:firstLine="480"/>
        <w:jc w:val="both"/>
      </w:pPr>
      <w:r>
        <w:rPr>
          <w:sz w:val="24"/>
        </w:rPr>
        <w:t>用户验收通过后进入试运行，时间为连续3个月。在试运行期间，中标人应对系统和所有设备负全部责任。在此期间，中标人应使任何缺陷或故障部件能在24小时内（节假日也不例外）修复。如果系统试运行3个月达不到规范指标要求，则应在修复之后由双方重新确定再一次连续试运行开始日期。</w:t>
      </w:r>
    </w:p>
    <w:p>
      <w:pPr>
        <w:ind w:firstLine="480"/>
        <w:jc w:val="both"/>
      </w:pPr>
      <w:r>
        <w:rPr>
          <w:sz w:val="24"/>
        </w:rPr>
        <w:t>所有试运行期间设备的修改和软件变化都应在试运行结束后写入操作和维修手册中。</w:t>
      </w:r>
    </w:p>
    <w:p>
      <w:pPr>
        <w:ind w:firstLine="480"/>
        <w:jc w:val="both"/>
      </w:pPr>
      <w:r>
        <w:rPr>
          <w:sz w:val="24"/>
        </w:rPr>
        <w:t>中标人应给出任何缺陷或故障部件修复的全部细节。</w:t>
      </w:r>
    </w:p>
    <w:p>
      <w:pPr>
        <w:ind w:firstLine="482"/>
        <w:jc w:val="both"/>
      </w:pPr>
      <w:r>
        <w:rPr>
          <w:b/>
          <w:sz w:val="24"/>
        </w:rPr>
        <w:t>（三）验收测评、安全评估</w:t>
      </w:r>
    </w:p>
    <w:p>
      <w:pPr>
        <w:ind w:firstLine="480"/>
        <w:jc w:val="both"/>
      </w:pPr>
      <w:r>
        <w:rPr>
          <w:sz w:val="24"/>
        </w:rPr>
        <w:t>在试运行期内，应按有关规定完成验收测评和安全评估工作。安全评估包括等保测评和密码应用安全性评估等，按相关规定本项目属于信息系统类项目，应按照等级保护的相关要求开展测评，本项目按照信息系统安全保护等级二级的要求进行测评。</w:t>
      </w:r>
    </w:p>
    <w:p>
      <w:pPr>
        <w:ind w:firstLine="480"/>
        <w:jc w:val="both"/>
      </w:pPr>
      <w:r>
        <w:rPr>
          <w:sz w:val="24"/>
        </w:rPr>
        <w:t>验收测评由采购人自行选取符合要求的验收测评机构开展，并根据各子项的实施进度在用户验收通过后，试运行期间完成验收测评工作，并出具该子项的验收测评报告。</w:t>
      </w:r>
    </w:p>
    <w:p>
      <w:pPr>
        <w:ind w:firstLine="480"/>
        <w:jc w:val="both"/>
      </w:pPr>
      <w:r>
        <w:rPr>
          <w:sz w:val="24"/>
        </w:rPr>
        <w:t>若验收测评和安全评估因中标人原因不通过，中标人需按整改要求进行整改，直至通过为止。导致增加测评所产生的费用由中标人承担。</w:t>
      </w:r>
    </w:p>
    <w:p>
      <w:pPr>
        <w:ind w:firstLine="482"/>
        <w:jc w:val="both"/>
      </w:pPr>
      <w:r>
        <w:rPr>
          <w:b/>
          <w:sz w:val="24"/>
        </w:rPr>
        <w:t>（四）合同验收</w:t>
      </w:r>
    </w:p>
    <w:p>
      <w:pPr>
        <w:ind w:firstLine="480"/>
        <w:jc w:val="both"/>
      </w:pPr>
      <w:r>
        <w:rPr>
          <w:sz w:val="24"/>
        </w:rPr>
        <w:t>本项目用户验收通过后，由市局科信办组织进行合同验收，合同验收是对招标需求和合同标的物进行检查确认的过程。合同验收前应满足以下条件：</w:t>
      </w:r>
    </w:p>
    <w:p>
      <w:pPr>
        <w:ind w:firstLine="480"/>
        <w:jc w:val="both"/>
      </w:pPr>
      <w:r>
        <w:rPr>
          <w:sz w:val="24"/>
        </w:rPr>
        <w:t>1.项目应完成验收测评，并出具该子项的验收测评报告。</w:t>
      </w:r>
    </w:p>
    <w:p>
      <w:pPr>
        <w:ind w:firstLine="480"/>
        <w:jc w:val="both"/>
      </w:pPr>
      <w:r>
        <w:rPr>
          <w:sz w:val="24"/>
        </w:rPr>
        <w:t>2.项目应在通过用户验收之日起，连续稳定试运行三个月以上。</w:t>
      </w:r>
    </w:p>
    <w:p>
      <w:pPr>
        <w:ind w:firstLine="480"/>
        <w:jc w:val="both"/>
      </w:pPr>
      <w:r>
        <w:rPr>
          <w:sz w:val="24"/>
        </w:rPr>
        <w:t>3.项目应按有关规定完成相关安全评估工作，并出具该子项目的安全评估报告。</w:t>
      </w:r>
    </w:p>
    <w:p>
      <w:pPr>
        <w:ind w:firstLine="480"/>
        <w:jc w:val="both"/>
      </w:pPr>
      <w:r>
        <w:rPr>
          <w:sz w:val="24"/>
        </w:rPr>
        <w:t>4.项目应完成效能预评估。</w:t>
      </w:r>
    </w:p>
    <w:p>
      <w:pPr>
        <w:ind w:firstLine="480"/>
        <w:jc w:val="both"/>
      </w:pPr>
      <w:r>
        <w:rPr>
          <w:sz w:val="24"/>
        </w:rPr>
        <w:t>5.中标人需配合采购人完成合同验收文档材料准备工作，归类装订成册、添加目录索引，并协助采购人在市局信息化项目管理系统填报上传相关内容。</w:t>
      </w:r>
    </w:p>
    <w:p>
      <w:pPr>
        <w:ind w:firstLine="480"/>
        <w:jc w:val="both"/>
      </w:pPr>
      <w:r>
        <w:rPr>
          <w:sz w:val="24"/>
        </w:rPr>
        <w:t>合同验收的组织形式包括但不限于文档审查、系统演示、专家评审、出具验收报告等。合同验收的基本过程按照广州市公安机关政务信息化项目管理规定等相关文件要求执行。</w:t>
      </w:r>
    </w:p>
    <w:p>
      <w:pPr>
        <w:ind w:firstLine="482"/>
        <w:jc w:val="both"/>
      </w:pPr>
      <w:r>
        <w:rPr>
          <w:b/>
          <w:sz w:val="24"/>
        </w:rPr>
        <w:t>（五）项目终验</w:t>
      </w:r>
    </w:p>
    <w:p>
      <w:pPr>
        <w:ind w:firstLine="480"/>
        <w:jc w:val="both"/>
      </w:pPr>
      <w:r>
        <w:rPr>
          <w:sz w:val="24"/>
        </w:rPr>
        <w:t>项目的所有合同验收通过后三个月内向市局科信办提交书面终验申请，由市政务服务数据管理部门组织，对项目合规性进行检查确认，中标人需配合采购人准备项目终验验收文档和在广州市政务信息化项目管理系统上传相关材料。项目验收文档须符合规范要求。项目终验应满足《广州市政务信息化项目管理办法》、《广州市政务信息化项目验收管理细则》（穗政数〔2023〕20号）</w:t>
      </w:r>
      <w:r>
        <w:rPr>
          <w:sz w:val="21"/>
        </w:rPr>
        <w:t>等</w:t>
      </w:r>
      <w:r>
        <w:rPr>
          <w:sz w:val="24"/>
        </w:rPr>
        <w:t>的有关要求。</w:t>
      </w:r>
    </w:p>
    <w:p>
      <w:pPr>
        <w:jc w:val="left"/>
      </w:pPr>
      <w:r>
        <w:rPr>
          <w:sz w:val="24"/>
        </w:rPr>
        <w:t>3.3整体责任维护期</w:t>
      </w:r>
    </w:p>
    <w:p>
      <w:pPr>
        <w:ind w:firstLine="480"/>
        <w:jc w:val="both"/>
      </w:pPr>
      <w:r>
        <w:rPr>
          <w:sz w:val="24"/>
        </w:rPr>
        <w:t>（一）项目整体责任维护期</w:t>
      </w:r>
    </w:p>
    <w:p>
      <w:pPr>
        <w:ind w:firstLine="480"/>
        <w:jc w:val="both"/>
      </w:pPr>
      <w:r>
        <w:rPr>
          <w:sz w:val="24"/>
        </w:rPr>
        <w:t>（1）项目合同验收后系统整体责任维护期为一年，</w:t>
      </w:r>
      <w:r>
        <w:rPr>
          <w:color w:val="000000"/>
          <w:sz w:val="24"/>
        </w:rPr>
        <w:t>如果一年整体责任维护期满项目仍未终验，则整体责任维护期自动延长至终验后六个月为止。</w:t>
      </w:r>
    </w:p>
    <w:p>
      <w:pPr>
        <w:ind w:firstLine="480"/>
        <w:jc w:val="both"/>
      </w:pPr>
      <w:r>
        <w:rPr>
          <w:sz w:val="24"/>
        </w:rPr>
        <w:t>（2）在整体责任维护期内，如采购人需进行系统改造、升级等服务，或因工作需要进行系统变更的，中标人应给予技术支持和服务；如有产品补丁或版本升级，须及时制定升级方案，经采购人认可后，做好升级工作。</w:t>
      </w:r>
    </w:p>
    <w:p>
      <w:pPr>
        <w:ind w:firstLine="480"/>
        <w:jc w:val="both"/>
      </w:pPr>
      <w:r>
        <w:rPr>
          <w:sz w:val="24"/>
        </w:rPr>
        <w:t>（3）整体责任维护期满后，将在平台的建设、升级、维护和日常运行管理方面继续给予平台使用单位技术协作和咨询。</w:t>
      </w:r>
    </w:p>
    <w:p>
      <w:pPr>
        <w:ind w:firstLine="480"/>
        <w:jc w:val="both"/>
      </w:pPr>
      <w:r>
        <w:rPr>
          <w:sz w:val="24"/>
        </w:rPr>
        <w:t>（4）中标人须签定保密协议，采购人系统技术架构等内容不得向第三方泄漏，所有系统数据不得拷贝或带离现场。</w:t>
      </w:r>
    </w:p>
    <w:p>
      <w:pPr>
        <w:ind w:firstLine="480"/>
        <w:jc w:val="both"/>
      </w:pPr>
      <w:r>
        <w:rPr>
          <w:sz w:val="24"/>
        </w:rPr>
        <w:t>（5）在整体责任维护期内，中标人在整体责任维护期内需提供至少2名工程师在采购人指定的场所内进行5*8小时的驻场运维，协助采购人维护系统运行。办公设施和用品等由中标人负责。中标人应按照国家有关规定为派驻人员发放工资、购买社保、缴存公积金等，以及所派驻人员在服务期间发生劳资纠纷、工伤、安全事件和事故时，由中标人承担责任，采购人免责。</w:t>
      </w:r>
    </w:p>
    <w:p>
      <w:pPr>
        <w:ind w:firstLine="480"/>
        <w:jc w:val="both"/>
      </w:pPr>
      <w:r>
        <w:rPr>
          <w:sz w:val="24"/>
        </w:rPr>
        <w:t>（二）日常巡检服务</w:t>
      </w:r>
    </w:p>
    <w:p>
      <w:pPr>
        <w:ind w:firstLine="480"/>
        <w:jc w:val="both"/>
      </w:pPr>
      <w:r>
        <w:rPr>
          <w:sz w:val="24"/>
        </w:rPr>
        <w:t>中标人定期对系统的软件和接口进行检测，发现故障，排除隐患，提出改进意见。</w:t>
      </w:r>
    </w:p>
    <w:p>
      <w:pPr>
        <w:ind w:firstLine="480"/>
        <w:jc w:val="both"/>
      </w:pPr>
      <w:r>
        <w:rPr>
          <w:sz w:val="24"/>
        </w:rPr>
        <w:t>中标人应高度重视巡检过程中发现的异常情况，及时通知采购人维护人员，查找原因，排除故障隐患。</w:t>
      </w:r>
    </w:p>
    <w:p>
      <w:pPr>
        <w:ind w:firstLine="480"/>
        <w:jc w:val="both"/>
      </w:pPr>
      <w:r>
        <w:rPr>
          <w:sz w:val="24"/>
        </w:rPr>
        <w:t>中标人应不断完善重要监测点的实时监控机制。免费维护期内，中标人提供工作日每日进行系统日常巡检、异常处理服务。</w:t>
      </w:r>
    </w:p>
    <w:p>
      <w:pPr>
        <w:ind w:firstLine="480"/>
        <w:jc w:val="both"/>
      </w:pPr>
      <w:r>
        <w:rPr>
          <w:sz w:val="24"/>
        </w:rPr>
        <w:t>（三）系统性能优化服务</w:t>
      </w:r>
    </w:p>
    <w:p>
      <w:pPr>
        <w:ind w:firstLine="480"/>
        <w:jc w:val="both"/>
      </w:pPr>
      <w:r>
        <w:rPr>
          <w:sz w:val="24"/>
        </w:rPr>
        <w:t>中标人应对系统运维中出现的性能下降、故障频繁等异常现象高度敏感，积极主动进行原因分析，向采购人提出合理解决方案和建议，并配合进行实施。</w:t>
      </w:r>
    </w:p>
    <w:p>
      <w:pPr>
        <w:ind w:firstLine="480"/>
        <w:jc w:val="both"/>
      </w:pPr>
      <w:r>
        <w:rPr>
          <w:sz w:val="24"/>
        </w:rPr>
        <w:t>（1）对应用软件的运行情况进行监控；</w:t>
      </w:r>
    </w:p>
    <w:p>
      <w:pPr>
        <w:ind w:firstLine="480"/>
        <w:jc w:val="both"/>
      </w:pPr>
      <w:r>
        <w:rPr>
          <w:sz w:val="24"/>
        </w:rPr>
        <w:t>（2）系统分析员对应用软件的性能进行分析，指出可能引起性能问题的应用软件及其原因；</w:t>
      </w:r>
    </w:p>
    <w:p>
      <w:pPr>
        <w:ind w:firstLine="480"/>
        <w:jc w:val="both"/>
      </w:pPr>
      <w:r>
        <w:rPr>
          <w:sz w:val="24"/>
        </w:rPr>
        <w:t>（3）结合业务发展情况，分析业务变化对应用软件的影响，向采购人提出合理的优化建议；</w:t>
      </w:r>
    </w:p>
    <w:p>
      <w:pPr>
        <w:ind w:firstLine="480"/>
        <w:jc w:val="both"/>
      </w:pPr>
      <w:r>
        <w:rPr>
          <w:sz w:val="24"/>
        </w:rPr>
        <w:t>（4）根据长期维护经验，指出应用软件可以改善、提高性能的地方，向采购人提出合理的优化建议。</w:t>
      </w:r>
    </w:p>
    <w:p>
      <w:pPr>
        <w:ind w:firstLine="480"/>
        <w:jc w:val="both"/>
      </w:pPr>
      <w:r>
        <w:rPr>
          <w:sz w:val="24"/>
        </w:rPr>
        <w:t>4)技术服务要求</w:t>
      </w:r>
    </w:p>
    <w:p>
      <w:pPr>
        <w:ind w:firstLine="480"/>
        <w:jc w:val="both"/>
      </w:pPr>
      <w:r>
        <w:rPr>
          <w:sz w:val="24"/>
        </w:rPr>
        <w:t>（1）中标人应配备专业技术人员，负责本项目的技术支持服务，提供7*24小时电话技术支持，并根据故障的实际情况，30分钟内给予响应，1小时内到达现场，4小时内解决问题。</w:t>
      </w:r>
    </w:p>
    <w:p>
      <w:pPr>
        <w:ind w:firstLine="480"/>
        <w:jc w:val="both"/>
      </w:pPr>
      <w:r>
        <w:rPr>
          <w:sz w:val="24"/>
        </w:rPr>
        <w:t>（2）中标人配备的所有工作人员要求政治可靠，工作责任心强，严守公安工作秘密，对知悉的事项及信息予以保密。</w:t>
      </w:r>
    </w:p>
    <w:p>
      <w:pPr>
        <w:jc w:val="left"/>
      </w:pPr>
      <w:r>
        <w:rPr>
          <w:sz w:val="24"/>
        </w:rPr>
        <w:t>3.4培训</w:t>
      </w:r>
    </w:p>
    <w:p>
      <w:pPr>
        <w:ind w:firstLine="480"/>
        <w:jc w:val="both"/>
      </w:pPr>
      <w:r>
        <w:rPr>
          <w:sz w:val="24"/>
        </w:rPr>
        <w:t>中标人应根据本项目建设、实施等内容，对采购人提供及时、有效、全面的培训，并提前制订有效的培训计划。</w:t>
      </w:r>
    </w:p>
    <w:p>
      <w:pPr>
        <w:ind w:firstLine="480"/>
        <w:jc w:val="both"/>
      </w:pPr>
      <w:r>
        <w:rPr>
          <w:sz w:val="24"/>
        </w:rPr>
        <w:t>（一）中标人必须承诺为采购人的管理人员、技术人员和业务人员提供免费现场培训和免费视频培训。</w:t>
      </w:r>
    </w:p>
    <w:p>
      <w:pPr>
        <w:ind w:firstLine="480"/>
        <w:jc w:val="both"/>
      </w:pPr>
      <w:r>
        <w:rPr>
          <w:sz w:val="24"/>
        </w:rPr>
        <w:t>（1）现场培训：提供不少于100人次的现场培训，侧重于系统的安装和维护，使采购人的管理人员、技术人员尽快掌握系统的操作知识，现场培训场所由采购人提供；</w:t>
      </w:r>
    </w:p>
    <w:p>
      <w:pPr>
        <w:ind w:firstLine="480"/>
        <w:jc w:val="both"/>
      </w:pPr>
      <w:r>
        <w:rPr>
          <w:sz w:val="24"/>
        </w:rPr>
        <w:t>（2）视频培训：为业务民警提供不少于2次相关课程的视频录像培训，提高受训人员的操作水平。</w:t>
      </w:r>
    </w:p>
    <w:p>
      <w:pPr>
        <w:ind w:firstLine="480"/>
        <w:jc w:val="both"/>
      </w:pPr>
      <w:r>
        <w:rPr>
          <w:sz w:val="24"/>
        </w:rPr>
        <w:t>（二）培训内容须保证学员能有效使用本系统，培训要求如下：</w:t>
      </w:r>
    </w:p>
    <w:p>
      <w:pPr>
        <w:ind w:firstLine="480"/>
        <w:jc w:val="both"/>
      </w:pPr>
      <w:r>
        <w:rPr>
          <w:sz w:val="24"/>
        </w:rPr>
        <w:t>（1）培训目标。经过正式培训后的相关工作人员要达到：①圆满地独立进行日常的管理工作；②熟练地使用系统提供的各种功能。</w:t>
      </w:r>
    </w:p>
    <w:p>
      <w:pPr>
        <w:ind w:firstLine="480"/>
        <w:jc w:val="both"/>
      </w:pPr>
      <w:r>
        <w:rPr>
          <w:sz w:val="24"/>
        </w:rPr>
        <w:t>（2）培训教材的编制需针对不同的对象，从本系统的基本原理、安装、使用、平台的功能、故障诊断、排除等，并针对不同的培训对象编制不同的教材，力求做到易懂、易学和方便查阅等特点。并将相应的内容制成电子多媒体演示教学系统，以方便操作人员的学习。</w:t>
      </w:r>
    </w:p>
    <w:p>
      <w:pPr>
        <w:ind w:firstLine="480"/>
        <w:jc w:val="both"/>
      </w:pPr>
      <w:r>
        <w:rPr>
          <w:sz w:val="24"/>
        </w:rPr>
        <w:t>（3）培训的内容包括理论基础培训和实际操作培训两个方面的内容：①理论基础培训：学习有关本系统的基本原理、平台软件的功能等；②实际操作培训：在正式投入使用前进行实际的操作培训。</w:t>
      </w:r>
    </w:p>
    <w:p>
      <w:pPr>
        <w:ind w:firstLine="480"/>
        <w:jc w:val="both"/>
      </w:pPr>
      <w:r>
        <w:rPr>
          <w:sz w:val="24"/>
        </w:rPr>
        <w:t>（三）中标人在培训过程中产生的费用（包括但不限于培训教材费、授课教师费等）应包含在投标总价内。中标人需按照采购人指定的方式在广州市内指定地点开展培训工作，采购人参加培训的交通费及食宿费由采购人自行负责。</w:t>
      </w:r>
    </w:p>
    <w:p>
      <w:pPr>
        <w:jc w:val="left"/>
      </w:pPr>
      <w:r>
        <w:rPr>
          <w:sz w:val="28"/>
        </w:rPr>
        <w:t>4.投标要求</w:t>
      </w:r>
    </w:p>
    <w:p>
      <w:pPr>
        <w:ind w:firstLine="480"/>
        <w:jc w:val="both"/>
      </w:pPr>
      <w:r>
        <w:rPr>
          <w:sz w:val="24"/>
        </w:rPr>
        <w:t>1.中标人应承诺为采购人提供需求调研、系统设计、软件开发、系统测试、用户验收、试运行、合同验收、项目终验、培训、整体责任维护等全套专业化服务。</w:t>
      </w:r>
    </w:p>
    <w:p>
      <w:pPr>
        <w:ind w:firstLine="480"/>
        <w:jc w:val="both"/>
      </w:pPr>
      <w:r>
        <w:rPr>
          <w:sz w:val="24"/>
        </w:rPr>
        <w:t>2.中标人应承诺不得将采购人的任何资料泄露给第三方，更不能提取、处理、发布、运营系统任何信息资源，中标后必须与采购人签定保密协议书。</w:t>
      </w:r>
    </w:p>
    <w:p>
      <w:pPr>
        <w:ind w:firstLine="480"/>
        <w:jc w:val="both"/>
      </w:pPr>
      <w:r>
        <w:rPr>
          <w:sz w:val="24"/>
        </w:rPr>
        <w:t>3.中标人应承诺不得将本项目的相关工程和服务交由本项目提供整体设计、规范编制或项目管理、监理、检测等服务供应商完成。中标人及分包单位不得聘请曾参与项目建设方案编制的人员参与本项目建设。</w:t>
      </w:r>
    </w:p>
    <w:p>
      <w:pPr>
        <w:ind w:firstLine="480"/>
        <w:jc w:val="both"/>
      </w:pPr>
      <w:r>
        <w:rPr>
          <w:sz w:val="24"/>
        </w:rPr>
        <w:t>4.中标人必须接受采购人、监理对于项目的管理和监督，及时向采购人和监理同时提交各种设计方案、实施方案、计划、报告等项目文档。对于监理对项目实施过程中指出的问题，应该积极给予答复并解决。对于监理提出的整改要求，要求服从并实施整改措施。</w:t>
      </w:r>
    </w:p>
    <w:p>
      <w:pPr>
        <w:ind w:firstLine="480"/>
        <w:jc w:val="both"/>
      </w:pPr>
      <w:r>
        <w:rPr>
          <w:sz w:val="24"/>
        </w:rPr>
        <w:t>5.中标人的项目设计方案、实施方案和进度计划应经过监理的审核同意后才能付诸实施。</w:t>
      </w:r>
    </w:p>
    <w:p>
      <w:pPr>
        <w:ind w:firstLine="480"/>
        <w:jc w:val="both"/>
      </w:pPr>
      <w:r>
        <w:rPr>
          <w:sz w:val="24"/>
        </w:rPr>
        <w:t>6.中标人必须承诺不得将主体工程转包或分包。如发现转包或分包行为，则采购人有权终止合同，不付任何费用，并且对中标人处没收银行履约保函中的金额的处罚。</w:t>
      </w:r>
    </w:p>
    <w:p>
      <w:pPr>
        <w:ind w:firstLine="480"/>
        <w:jc w:val="both"/>
      </w:pPr>
      <w:r>
        <w:rPr>
          <w:sz w:val="24"/>
        </w:rPr>
        <w:t>7.中标人拟将非主体的、非关键性的工程或者服务交由他人完成（分包或者更换分包人）的，应在投标文件中清楚说明拟分包的工程或者服务，提交证明拟分包人合格的文件。但采购人有权拒绝中标人的分包计划，中标人必须无条件接受采购人的决定，分包人不得再进行分包。但中标人在任何情况下都不得全部或部分转让其应履行的合同义务，中标人对分包工程承担完全的责任和义务。</w:t>
      </w:r>
    </w:p>
    <w:p>
      <w:pPr>
        <w:ind w:firstLine="480"/>
      </w:pPr>
      <w:r>
        <w:rPr>
          <w:sz w:val="24"/>
        </w:rPr>
        <w:t>8.中标人不得将本项目的相关工程和服务交由为本项目提供整体设计、规范编制或者项目管理、监理、检测等服务的供应商完成，中标人不得聘请曾参与项目建设方案编制的人员参与本项目建设。</w:t>
      </w:r>
    </w:p>
    <w:p>
      <w:pPr>
        <w:ind w:firstLine="480"/>
        <w:jc w:val="both"/>
      </w:pPr>
      <w:r>
        <w:rPr>
          <w:sz w:val="24"/>
        </w:rPr>
        <w:t>9、中标人承诺完全遵守《中华人民共和国劳动合同法》有关规定和《中华人民共和国妇女权益保障法》中关于“劳动和社会保障权益”的有关要求。</w:t>
      </w:r>
    </w:p>
    <w:p>
      <w:pPr>
        <w:ind w:firstLine="420"/>
        <w:jc w:val="both"/>
      </w:pPr>
    </w:p>
    <w:p>
      <w:pPr>
        <w:ind w:firstLine="420"/>
        <w:jc w:val="both"/>
      </w:pPr>
    </w:p>
    <w:p>
      <w:pPr>
        <w:jc w:val="left"/>
      </w:pPr>
      <w:r>
        <w:rPr>
          <w:color w:val="000000"/>
          <w:sz w:val="28"/>
        </w:rPr>
        <w:t>5评价方法</w:t>
      </w:r>
    </w:p>
    <w:p>
      <w:pPr>
        <w:jc w:val="left"/>
      </w:pPr>
      <w:r>
        <w:rPr>
          <w:color w:val="000000"/>
          <w:sz w:val="28"/>
        </w:rPr>
        <w:t>5.1定义</w:t>
      </w:r>
    </w:p>
    <w:p>
      <w:pPr>
        <w:ind w:firstLine="480"/>
        <w:jc w:val="both"/>
      </w:pPr>
      <w:r>
        <w:rPr>
          <w:sz w:val="24"/>
        </w:rPr>
        <w:t>项目评价指采购人、监理方对本项目建设过程中（合同签订后，合同验收通过之日前）中标人的建设服务质量进行的评价。</w:t>
      </w:r>
    </w:p>
    <w:p>
      <w:pPr>
        <w:ind w:firstLine="480"/>
        <w:jc w:val="both"/>
      </w:pPr>
      <w:r>
        <w:rPr>
          <w:sz w:val="24"/>
        </w:rPr>
        <w:t>服务评价指采购人、监理方对本项目责任维护期过程中，中标人的服务质量进行的评价。</w:t>
      </w:r>
    </w:p>
    <w:p>
      <w:pPr>
        <w:jc w:val="left"/>
      </w:pPr>
      <w:r>
        <w:rPr>
          <w:color w:val="000000"/>
          <w:sz w:val="28"/>
        </w:rPr>
        <w:t>5.2项目评价</w:t>
      </w:r>
    </w:p>
    <w:p>
      <w:pPr>
        <w:ind w:firstLine="480"/>
        <w:jc w:val="both"/>
      </w:pPr>
      <w:r>
        <w:rPr>
          <w:color w:val="000000"/>
          <w:sz w:val="24"/>
        </w:rPr>
        <w:t>一、组成</w:t>
      </w:r>
    </w:p>
    <w:p>
      <w:pPr>
        <w:ind w:firstLine="480"/>
        <w:jc w:val="both"/>
      </w:pPr>
      <w:r>
        <w:rPr>
          <w:color w:val="000000"/>
          <w:sz w:val="24"/>
        </w:rPr>
        <w:t>（1）专项考核评价（不定期），占30%</w:t>
      </w:r>
    </w:p>
    <w:p>
      <w:pPr>
        <w:ind w:firstLine="480"/>
        <w:jc w:val="both"/>
      </w:pPr>
      <w:r>
        <w:rPr>
          <w:color w:val="000000"/>
          <w:sz w:val="24"/>
        </w:rPr>
        <w:t>（2）阶段考核评价，占40%</w:t>
      </w:r>
    </w:p>
    <w:p>
      <w:pPr>
        <w:ind w:firstLine="480"/>
        <w:jc w:val="both"/>
      </w:pPr>
      <w:r>
        <w:rPr>
          <w:color w:val="000000"/>
          <w:sz w:val="24"/>
        </w:rPr>
        <w:t>（3）项目整体评价，占30%</w:t>
      </w:r>
    </w:p>
    <w:p>
      <w:pPr>
        <w:ind w:firstLine="480"/>
        <w:jc w:val="both"/>
      </w:pPr>
      <w:r>
        <w:rPr>
          <w:color w:val="000000"/>
          <w:sz w:val="24"/>
        </w:rPr>
        <w:t>二、程序</w:t>
      </w:r>
    </w:p>
    <w:p>
      <w:pPr>
        <w:ind w:firstLine="480"/>
        <w:jc w:val="both"/>
      </w:pPr>
      <w:r>
        <w:rPr>
          <w:color w:val="000000"/>
          <w:sz w:val="24"/>
        </w:rPr>
        <w:t>1、专项考核评价</w:t>
      </w:r>
    </w:p>
    <w:p>
      <w:pPr>
        <w:ind w:firstLine="480"/>
        <w:jc w:val="both"/>
      </w:pPr>
      <w:r>
        <w:rPr>
          <w:color w:val="000000"/>
          <w:sz w:val="24"/>
        </w:rPr>
        <w:t>（1）采购人在中标人进行软件开发的过程中，针对中标人的履约情况、开发工期和质量等问题，不定期地进行专项考核评价，每次分值为0～100分。</w:t>
      </w:r>
    </w:p>
    <w:p>
      <w:pPr>
        <w:ind w:firstLine="480"/>
        <w:jc w:val="both"/>
      </w:pPr>
      <w:r>
        <w:rPr>
          <w:color w:val="000000"/>
          <w:sz w:val="24"/>
        </w:rPr>
        <w:t>（2）采购人向中标人发出《专项考核评价通知书》，内容包括中标人在项目组织管理和软件开发管理中的工作情况和评分。</w:t>
      </w:r>
    </w:p>
    <w:p>
      <w:pPr>
        <w:ind w:firstLine="480"/>
        <w:jc w:val="both"/>
      </w:pPr>
      <w:r>
        <w:rPr>
          <w:color w:val="000000"/>
          <w:sz w:val="24"/>
        </w:rPr>
        <w:t>（3）中标人收到《专项考核评价通知书》后，如果有异议，则需在3个工作日书面提出；否则，视为无异议。</w:t>
      </w:r>
    </w:p>
    <w:p>
      <w:pPr>
        <w:ind w:firstLine="480"/>
        <w:jc w:val="both"/>
      </w:pPr>
      <w:r>
        <w:rPr>
          <w:color w:val="000000"/>
          <w:sz w:val="24"/>
        </w:rPr>
        <w:t>（4）如有异议，采购人应根据情况重新评定，最终评价以采购人评价书为准。</w:t>
      </w:r>
    </w:p>
    <w:p>
      <w:pPr>
        <w:ind w:firstLine="480"/>
        <w:jc w:val="both"/>
      </w:pPr>
      <w:r>
        <w:rPr>
          <w:color w:val="000000"/>
          <w:sz w:val="24"/>
        </w:rPr>
        <w:t>（5）如无异议，采购人在通知书发出后5天内，正式作出评价决定，发出《项目评价书》。</w:t>
      </w:r>
    </w:p>
    <w:p>
      <w:pPr>
        <w:ind w:firstLine="480"/>
        <w:jc w:val="both"/>
      </w:pPr>
      <w:r>
        <w:rPr>
          <w:color w:val="000000"/>
          <w:sz w:val="24"/>
        </w:rPr>
        <w:t>（6）最终评分为各次评价书的得分的算术平均值。</w:t>
      </w:r>
    </w:p>
    <w:p>
      <w:pPr>
        <w:ind w:firstLine="480"/>
        <w:jc w:val="both"/>
      </w:pPr>
      <w:r>
        <w:rPr>
          <w:color w:val="000000"/>
          <w:sz w:val="24"/>
        </w:rPr>
        <w:t>2、阶段考核评价</w:t>
      </w:r>
    </w:p>
    <w:p>
      <w:pPr>
        <w:ind w:firstLine="480"/>
        <w:jc w:val="both"/>
      </w:pPr>
      <w:r>
        <w:rPr>
          <w:color w:val="000000"/>
          <w:sz w:val="24"/>
        </w:rPr>
        <w:t>（1）阶段考核评价，是指对本系统软件开发的各个阶段的工作进行考核评价，如果采取迭代式开发模式，则采购人最后根据迭代的各个周期中的各个阶段的工作（包括工作成果，如项目管理类文档、技术类文档、开发完成的软件）进行评价。各个阶段是指软件开发的需求、设计、编码、测试、试运行、验收六个阶段。每次分值为0～100分。</w:t>
      </w:r>
    </w:p>
    <w:p>
      <w:pPr>
        <w:ind w:firstLine="480"/>
        <w:jc w:val="both"/>
      </w:pPr>
      <w:r>
        <w:rPr>
          <w:color w:val="000000"/>
          <w:sz w:val="24"/>
        </w:rPr>
        <w:t>（2）采购人向中标人发出《阶段考核评价通知书》，内容包括中标人在已完成阶段的项目组织管理和软件开发管理的工作情况和评分。</w:t>
      </w:r>
    </w:p>
    <w:p>
      <w:pPr>
        <w:ind w:firstLine="480"/>
        <w:jc w:val="both"/>
      </w:pPr>
      <w:r>
        <w:rPr>
          <w:color w:val="000000"/>
          <w:sz w:val="24"/>
        </w:rPr>
        <w:t>（3）其他相关程序参考专项考核评价的方式执行。</w:t>
      </w:r>
    </w:p>
    <w:p>
      <w:pPr>
        <w:ind w:firstLine="480"/>
        <w:jc w:val="both"/>
      </w:pPr>
      <w:r>
        <w:rPr>
          <w:color w:val="000000"/>
          <w:sz w:val="24"/>
        </w:rPr>
        <w:t>（4）最终评分为各次评价书的得分的算术平均值。</w:t>
      </w:r>
    </w:p>
    <w:p>
      <w:pPr>
        <w:ind w:firstLine="480"/>
        <w:jc w:val="both"/>
      </w:pPr>
      <w:r>
        <w:rPr>
          <w:color w:val="000000"/>
          <w:sz w:val="24"/>
        </w:rPr>
        <w:t>3、项目整体评价</w:t>
      </w:r>
    </w:p>
    <w:p>
      <w:pPr>
        <w:ind w:firstLine="480"/>
        <w:jc w:val="both"/>
      </w:pPr>
      <w:r>
        <w:rPr>
          <w:color w:val="000000"/>
          <w:sz w:val="24"/>
        </w:rPr>
        <w:t>（1）项目整体评价，是指在本系统软件开发工作完成后，对中标人的项目实施质量进行一次整体评价，分值为0-100分。</w:t>
      </w:r>
    </w:p>
    <w:p>
      <w:pPr>
        <w:ind w:firstLine="480"/>
        <w:jc w:val="both"/>
      </w:pPr>
      <w:r>
        <w:rPr>
          <w:color w:val="000000"/>
          <w:sz w:val="24"/>
        </w:rPr>
        <w:t>（2）在完成本系统软件开发工作（以合同验收报告为准）后7个工作日内，采购人向中标人发出《项目整体评价通知书》，内容包括中标人在进行本系统软件的开发工作中的质量评价和评分。评分依据参照评分细则。</w:t>
      </w:r>
    </w:p>
    <w:p>
      <w:pPr>
        <w:ind w:firstLine="480"/>
        <w:jc w:val="both"/>
      </w:pPr>
      <w:r>
        <w:rPr>
          <w:color w:val="000000"/>
          <w:sz w:val="24"/>
        </w:rPr>
        <w:t>（3）其他相关程序参考专项考核评价的方式执行。</w:t>
      </w:r>
    </w:p>
    <w:p>
      <w:pPr>
        <w:ind w:firstLine="480"/>
        <w:jc w:val="both"/>
      </w:pPr>
      <w:r>
        <w:rPr>
          <w:color w:val="000000"/>
          <w:sz w:val="24"/>
        </w:rPr>
        <w:t>4、软件开发部分的考核评价总分</w:t>
      </w:r>
    </w:p>
    <w:p>
      <w:pPr>
        <w:ind w:firstLine="480"/>
        <w:jc w:val="both"/>
      </w:pPr>
      <w:r>
        <w:rPr>
          <w:color w:val="000000"/>
          <w:sz w:val="24"/>
        </w:rPr>
        <w:t>总分=专项考核评价得分×30% +阶段考核评价得分×40% +项目整体评价得分×30%。</w:t>
      </w:r>
    </w:p>
    <w:p>
      <w:pPr>
        <w:ind w:firstLine="480"/>
        <w:jc w:val="both"/>
      </w:pPr>
      <w:r>
        <w:rPr>
          <w:color w:val="000000"/>
          <w:sz w:val="24"/>
        </w:rPr>
        <w:t>三、细则</w:t>
      </w:r>
    </w:p>
    <w:p>
      <w:pPr>
        <w:ind w:firstLine="480"/>
        <w:jc w:val="both"/>
      </w:pPr>
      <w:r>
        <w:rPr>
          <w:color w:val="000000"/>
          <w:sz w:val="24"/>
        </w:rPr>
        <w:t>参考下表进行中标人的本系统软件开发工作的考核评价（扣分）：</w:t>
      </w:r>
    </w:p>
    <w:tbl>
      <w:tblPr>
        <w:tblStyle w:val="2"/>
        <w:tblW w:w="0" w:type="auto"/>
        <w:tblInd w:w="10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269"/>
        <w:gridCol w:w="5255"/>
        <w:gridCol w:w="178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tcBorders>
              <w:top w:val="single" w:color="000000" w:sz="4" w:space="0"/>
              <w:left w:val="single" w:color="000000" w:sz="4" w:space="0"/>
              <w:bottom w:val="single" w:color="000000" w:sz="4" w:space="0"/>
              <w:right w:val="single" w:color="000000" w:sz="4" w:space="0"/>
            </w:tcBorders>
            <w:shd w:val="clear" w:color="auto" w:fill="C0C0C0"/>
            <w:vAlign w:val="top"/>
          </w:tcPr>
          <w:p>
            <w:pPr>
              <w:jc w:val="center"/>
            </w:pPr>
            <w:r>
              <w:rPr>
                <w:b/>
                <w:sz w:val="21"/>
              </w:rPr>
              <w:t>考核内容</w:t>
            </w:r>
          </w:p>
        </w:tc>
        <w:tc>
          <w:tcPr>
            <w:tcW w:w="5255" w:type="dxa"/>
            <w:tcBorders>
              <w:top w:val="single" w:color="000000" w:sz="4" w:space="0"/>
              <w:left w:val="single" w:color="000000" w:sz="4" w:space="0"/>
              <w:bottom w:val="single" w:color="000000" w:sz="4" w:space="0"/>
              <w:right w:val="single" w:color="000000" w:sz="4" w:space="0"/>
            </w:tcBorders>
            <w:shd w:val="clear" w:color="auto" w:fill="C0C0C0"/>
            <w:vAlign w:val="top"/>
          </w:tcPr>
          <w:p>
            <w:pPr>
              <w:jc w:val="center"/>
            </w:pPr>
            <w:r>
              <w:rPr>
                <w:b/>
                <w:sz w:val="21"/>
              </w:rPr>
              <w:t>考核细项</w:t>
            </w:r>
          </w:p>
        </w:tc>
        <w:tc>
          <w:tcPr>
            <w:tcW w:w="1782" w:type="dxa"/>
            <w:tcBorders>
              <w:top w:val="single" w:color="000000" w:sz="4" w:space="0"/>
              <w:left w:val="single" w:color="000000" w:sz="4" w:space="0"/>
              <w:bottom w:val="single" w:color="000000" w:sz="4" w:space="0"/>
              <w:right w:val="single" w:color="000000" w:sz="4" w:space="0"/>
            </w:tcBorders>
            <w:shd w:val="clear" w:color="auto" w:fill="C0C0C0"/>
            <w:vAlign w:val="top"/>
          </w:tcPr>
          <w:p>
            <w:pPr>
              <w:jc w:val="center"/>
            </w:pPr>
            <w:r>
              <w:rPr>
                <w:b/>
                <w:sz w:val="21"/>
              </w:rPr>
              <w:t>扣分范围（分）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restart"/>
            <w:tcBorders>
              <w:top w:val="nil"/>
              <w:left w:val="single" w:color="000000" w:sz="4" w:space="0"/>
              <w:bottom w:val="single" w:color="000000" w:sz="4" w:space="0"/>
              <w:right w:val="single" w:color="000000" w:sz="4" w:space="0"/>
            </w:tcBorders>
            <w:vAlign w:val="top"/>
          </w:tcPr>
          <w:p>
            <w:pPr>
              <w:jc w:val="both"/>
            </w:pPr>
            <w:r>
              <w:rPr>
                <w:sz w:val="21"/>
              </w:rPr>
              <w:t>技术开发</w:t>
            </w: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软件需求管理（管理效果，充分性、满足度）</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项目计划管理（计划和计划执行能力）</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软件质量管理（质量保证方案和执行能力）</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项目范围管理（清晰、合理、完整）</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评审方面（评审组织质量、评审通过率）</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项目文档方面（完备性、可行性、标准化、可读性、满足度）</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软件测试方面（测试计划、测试方案、测试手段和工具）</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符合采购人招标文件要求，符合承包人投标文件承诺、符合设计要求</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信息安全及保密措施是否到位</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配置管理方面（可行、有效）</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restart"/>
            <w:tcBorders>
              <w:top w:val="nil"/>
              <w:left w:val="single" w:color="000000" w:sz="4" w:space="0"/>
              <w:bottom w:val="single" w:color="000000" w:sz="4" w:space="0"/>
              <w:right w:val="single" w:color="000000" w:sz="4" w:space="0"/>
            </w:tcBorders>
            <w:vAlign w:val="top"/>
          </w:tcPr>
          <w:p>
            <w:pPr>
              <w:jc w:val="both"/>
            </w:pPr>
            <w:r>
              <w:rPr>
                <w:sz w:val="21"/>
              </w:rPr>
              <w:t>组织管理</w:t>
            </w: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项目组织结构（合理、充分、可行、有效）</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专职的项目管理团队（专职、有效、充分）</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项目组人员工作方面（素质、能力、成效）</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项目组人员到位情况</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系统上线和用户培训</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69" w:type="dxa"/>
            <w:vMerge w:val="continue"/>
            <w:tcBorders>
              <w:top w:val="nil"/>
              <w:left w:val="single" w:color="000000" w:sz="4" w:space="0"/>
              <w:bottom w:val="single" w:color="000000" w:sz="4" w:space="0"/>
              <w:right w:val="single" w:color="000000" w:sz="4" w:space="0"/>
            </w:tcBorders>
          </w:tcPr>
          <w:p/>
        </w:tc>
        <w:tc>
          <w:tcPr>
            <w:tcW w:w="5255" w:type="dxa"/>
            <w:tcBorders>
              <w:top w:val="nil"/>
              <w:left w:val="single" w:color="000000" w:sz="4" w:space="0"/>
              <w:bottom w:val="single" w:color="000000" w:sz="4" w:space="0"/>
              <w:right w:val="single" w:color="000000" w:sz="4" w:space="0"/>
            </w:tcBorders>
            <w:vAlign w:val="top"/>
          </w:tcPr>
          <w:p>
            <w:pPr>
              <w:jc w:val="both"/>
            </w:pPr>
            <w:r>
              <w:rPr>
                <w:sz w:val="21"/>
              </w:rPr>
              <w:t>会议组织和决定事项落实方面</w:t>
            </w:r>
          </w:p>
        </w:tc>
        <w:tc>
          <w:tcPr>
            <w:tcW w:w="1782" w:type="dxa"/>
            <w:tcBorders>
              <w:top w:val="nil"/>
              <w:left w:val="single" w:color="000000" w:sz="4" w:space="0"/>
              <w:bottom w:val="single" w:color="000000" w:sz="4" w:space="0"/>
              <w:right w:val="single" w:color="000000" w:sz="4" w:space="0"/>
            </w:tcBorders>
            <w:vAlign w:val="top"/>
          </w:tcPr>
          <w:p>
            <w:pPr>
              <w:jc w:val="both"/>
            </w:pPr>
            <w:r>
              <w:rPr>
                <w:sz w:val="21"/>
              </w:rPr>
              <w:t>0---30</w:t>
            </w:r>
          </w:p>
        </w:tc>
      </w:tr>
    </w:tbl>
    <w:p>
      <w:pPr>
        <w:jc w:val="left"/>
      </w:pPr>
      <w:r>
        <w:rPr>
          <w:sz w:val="28"/>
        </w:rPr>
        <w:t>5.3服务评价</w:t>
      </w:r>
    </w:p>
    <w:p>
      <w:pPr>
        <w:ind w:firstLine="480"/>
        <w:jc w:val="both"/>
      </w:pPr>
      <w:r>
        <w:rPr>
          <w:sz w:val="24"/>
        </w:rPr>
        <w:t>在整体责任维护期内，采购人将自行组织或委托第三方评估机构对系统运行情况及整体责任维护服务进行考核评估，以检验中标人是否严格履行合同，中标人的服务质量水平是否符合合同要求和满足采购人的应用要求。</w:t>
      </w:r>
    </w:p>
    <w:p>
      <w:pPr>
        <w:ind w:firstLine="480"/>
        <w:jc w:val="both"/>
      </w:pPr>
      <w:r>
        <w:rPr>
          <w:sz w:val="24"/>
        </w:rPr>
        <w:t>一、组成</w:t>
      </w:r>
    </w:p>
    <w:p>
      <w:pPr>
        <w:ind w:firstLine="480"/>
        <w:jc w:val="both"/>
      </w:pPr>
      <w:r>
        <w:rPr>
          <w:sz w:val="24"/>
        </w:rPr>
        <w:t>服务评价分为服务质量评价和服务响应时间评价。</w:t>
      </w:r>
    </w:p>
    <w:p>
      <w:pPr>
        <w:ind w:firstLine="480"/>
        <w:jc w:val="both"/>
      </w:pPr>
      <w:r>
        <w:rPr>
          <w:sz w:val="24"/>
        </w:rPr>
        <w:t>二、程序</w:t>
      </w:r>
    </w:p>
    <w:p>
      <w:pPr>
        <w:ind w:firstLine="480"/>
        <w:jc w:val="both"/>
      </w:pPr>
      <w:r>
        <w:rPr>
          <w:sz w:val="24"/>
        </w:rPr>
        <w:t>（1）服务质量评价的计分（每次分值为0～100分）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66"/>
        <w:gridCol w:w="1864"/>
        <w:gridCol w:w="2627"/>
        <w:gridCol w:w="29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66" w:type="dxa"/>
            <w:tcBorders>
              <w:top w:val="single" w:color="000000" w:sz="4" w:space="0"/>
              <w:left w:val="single" w:color="000000" w:sz="4" w:space="0"/>
              <w:bottom w:val="single" w:color="000000" w:sz="4" w:space="0"/>
              <w:right w:val="single" w:color="000000" w:sz="4" w:space="0"/>
            </w:tcBorders>
            <w:vAlign w:val="top"/>
          </w:tcPr>
          <w:p>
            <w:pPr>
              <w:jc w:val="center"/>
            </w:pPr>
            <w:r>
              <w:rPr>
                <w:b/>
                <w:sz w:val="21"/>
              </w:rPr>
              <w:t>序号</w:t>
            </w:r>
          </w:p>
        </w:tc>
        <w:tc>
          <w:tcPr>
            <w:tcW w:w="1864" w:type="dxa"/>
            <w:tcBorders>
              <w:top w:val="single" w:color="000000" w:sz="4" w:space="0"/>
              <w:left w:val="nil"/>
              <w:bottom w:val="single" w:color="000000" w:sz="4" w:space="0"/>
              <w:right w:val="single" w:color="000000" w:sz="4" w:space="0"/>
            </w:tcBorders>
            <w:vAlign w:val="top"/>
          </w:tcPr>
          <w:p>
            <w:pPr>
              <w:jc w:val="center"/>
            </w:pPr>
            <w:r>
              <w:rPr>
                <w:b/>
                <w:sz w:val="21"/>
              </w:rPr>
              <w:t>例行运维服务</w:t>
            </w:r>
          </w:p>
        </w:tc>
        <w:tc>
          <w:tcPr>
            <w:tcW w:w="2627" w:type="dxa"/>
            <w:tcBorders>
              <w:top w:val="single" w:color="000000" w:sz="4" w:space="0"/>
              <w:left w:val="nil"/>
              <w:bottom w:val="single" w:color="000000" w:sz="4" w:space="0"/>
              <w:right w:val="single" w:color="000000" w:sz="4" w:space="0"/>
            </w:tcBorders>
            <w:vAlign w:val="top"/>
          </w:tcPr>
          <w:p>
            <w:pPr>
              <w:jc w:val="center"/>
            </w:pPr>
            <w:r>
              <w:rPr>
                <w:b/>
                <w:sz w:val="21"/>
              </w:rPr>
              <w:t>考核内容</w:t>
            </w:r>
          </w:p>
        </w:tc>
        <w:tc>
          <w:tcPr>
            <w:tcW w:w="2950" w:type="dxa"/>
            <w:tcBorders>
              <w:top w:val="single" w:color="000000" w:sz="4" w:space="0"/>
              <w:left w:val="nil"/>
              <w:bottom w:val="single" w:color="000000" w:sz="4" w:space="0"/>
              <w:right w:val="single" w:color="000000" w:sz="4" w:space="0"/>
            </w:tcBorders>
            <w:vAlign w:val="top"/>
          </w:tcPr>
          <w:p>
            <w:pPr>
              <w:jc w:val="center"/>
            </w:pPr>
            <w:r>
              <w:rPr>
                <w:b/>
                <w:sz w:val="21"/>
              </w:rPr>
              <w:t>考核及评分办法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66" w:type="dxa"/>
            <w:tcBorders>
              <w:top w:val="nil"/>
              <w:left w:val="single" w:color="000000" w:sz="4" w:space="0"/>
              <w:bottom w:val="single" w:color="000000" w:sz="4" w:space="0"/>
              <w:right w:val="single" w:color="000000" w:sz="4" w:space="0"/>
            </w:tcBorders>
            <w:vAlign w:val="top"/>
          </w:tcPr>
          <w:p>
            <w:pPr>
              <w:jc w:val="both"/>
            </w:pPr>
            <w:r>
              <w:rPr>
                <w:sz w:val="21"/>
              </w:rPr>
              <w:t>1</w:t>
            </w:r>
          </w:p>
        </w:tc>
        <w:tc>
          <w:tcPr>
            <w:tcW w:w="1864" w:type="dxa"/>
            <w:tcBorders>
              <w:top w:val="nil"/>
              <w:left w:val="nil"/>
              <w:bottom w:val="single" w:color="000000" w:sz="4" w:space="0"/>
              <w:right w:val="single" w:color="000000" w:sz="4" w:space="0"/>
            </w:tcBorders>
            <w:vAlign w:val="top"/>
          </w:tcPr>
          <w:p>
            <w:pPr>
              <w:jc w:val="both"/>
            </w:pPr>
            <w:r>
              <w:rPr>
                <w:sz w:val="21"/>
              </w:rPr>
              <w:t>服务咨询及故障受理</w:t>
            </w:r>
          </w:p>
        </w:tc>
        <w:tc>
          <w:tcPr>
            <w:tcW w:w="2627" w:type="dxa"/>
            <w:tcBorders>
              <w:top w:val="nil"/>
              <w:left w:val="nil"/>
              <w:bottom w:val="single" w:color="000000" w:sz="4" w:space="0"/>
              <w:right w:val="single" w:color="000000" w:sz="4" w:space="0"/>
            </w:tcBorders>
            <w:vAlign w:val="top"/>
          </w:tcPr>
          <w:p>
            <w:pPr>
              <w:jc w:val="both"/>
            </w:pPr>
            <w:r>
              <w:rPr>
                <w:sz w:val="21"/>
              </w:rPr>
              <w:t>报修电话的接通率≥95%</w:t>
            </w:r>
          </w:p>
        </w:tc>
        <w:tc>
          <w:tcPr>
            <w:tcW w:w="2950" w:type="dxa"/>
            <w:tcBorders>
              <w:top w:val="nil"/>
              <w:left w:val="nil"/>
              <w:bottom w:val="single" w:color="000000" w:sz="4" w:space="0"/>
              <w:right w:val="single" w:color="000000" w:sz="4" w:space="0"/>
            </w:tcBorders>
            <w:vAlign w:val="top"/>
          </w:tcPr>
          <w:p>
            <w:pPr>
              <w:jc w:val="both"/>
            </w:pPr>
            <w:r>
              <w:rPr>
                <w:sz w:val="21"/>
              </w:rPr>
              <w:t>每降低1个百分点扣5分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66" w:type="dxa"/>
            <w:tcBorders>
              <w:top w:val="nil"/>
              <w:left w:val="single" w:color="000000" w:sz="4" w:space="0"/>
              <w:bottom w:val="single" w:color="000000" w:sz="4" w:space="0"/>
              <w:right w:val="single" w:color="000000" w:sz="4" w:space="0"/>
            </w:tcBorders>
            <w:vAlign w:val="top"/>
          </w:tcPr>
          <w:p>
            <w:pPr>
              <w:jc w:val="both"/>
            </w:pPr>
            <w:r>
              <w:rPr>
                <w:sz w:val="21"/>
              </w:rPr>
              <w:t>2</w:t>
            </w:r>
          </w:p>
        </w:tc>
        <w:tc>
          <w:tcPr>
            <w:tcW w:w="1864" w:type="dxa"/>
            <w:tcBorders>
              <w:top w:val="nil"/>
              <w:left w:val="nil"/>
              <w:bottom w:val="single" w:color="000000" w:sz="4" w:space="0"/>
              <w:right w:val="single" w:color="000000" w:sz="4" w:space="0"/>
            </w:tcBorders>
            <w:vAlign w:val="top"/>
          </w:tcPr>
          <w:p>
            <w:pPr>
              <w:jc w:val="both"/>
            </w:pPr>
            <w:r>
              <w:rPr>
                <w:sz w:val="21"/>
              </w:rPr>
              <w:t>巡检保养</w:t>
            </w:r>
          </w:p>
        </w:tc>
        <w:tc>
          <w:tcPr>
            <w:tcW w:w="2627" w:type="dxa"/>
            <w:tcBorders>
              <w:top w:val="nil"/>
              <w:left w:val="nil"/>
              <w:bottom w:val="single" w:color="000000" w:sz="4" w:space="0"/>
              <w:right w:val="single" w:color="000000" w:sz="4" w:space="0"/>
            </w:tcBorders>
            <w:vAlign w:val="top"/>
          </w:tcPr>
          <w:p>
            <w:pPr>
              <w:jc w:val="both"/>
            </w:pPr>
            <w:r>
              <w:rPr>
                <w:sz w:val="21"/>
              </w:rPr>
              <w:t>按要求每月对系统整体运行情况巡检一次</w:t>
            </w:r>
          </w:p>
        </w:tc>
        <w:tc>
          <w:tcPr>
            <w:tcW w:w="2950" w:type="dxa"/>
            <w:tcBorders>
              <w:top w:val="nil"/>
              <w:left w:val="nil"/>
              <w:bottom w:val="single" w:color="000000" w:sz="4" w:space="0"/>
              <w:right w:val="single" w:color="000000" w:sz="4" w:space="0"/>
            </w:tcBorders>
            <w:vAlign w:val="top"/>
          </w:tcPr>
          <w:p>
            <w:pPr>
              <w:jc w:val="both"/>
            </w:pPr>
            <w:r>
              <w:rPr>
                <w:sz w:val="21"/>
              </w:rPr>
              <w:t>缺一次扣10分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66" w:type="dxa"/>
            <w:tcBorders>
              <w:top w:val="nil"/>
              <w:left w:val="single" w:color="000000" w:sz="4" w:space="0"/>
              <w:bottom w:val="single" w:color="000000" w:sz="4" w:space="0"/>
              <w:right w:val="single" w:color="000000" w:sz="4" w:space="0"/>
            </w:tcBorders>
            <w:vAlign w:val="top"/>
          </w:tcPr>
          <w:p>
            <w:pPr>
              <w:jc w:val="both"/>
            </w:pPr>
            <w:r>
              <w:rPr>
                <w:sz w:val="21"/>
              </w:rPr>
              <w:t>3</w:t>
            </w:r>
          </w:p>
        </w:tc>
        <w:tc>
          <w:tcPr>
            <w:tcW w:w="1864" w:type="dxa"/>
            <w:tcBorders>
              <w:top w:val="nil"/>
              <w:left w:val="nil"/>
              <w:bottom w:val="single" w:color="000000" w:sz="4" w:space="0"/>
              <w:right w:val="single" w:color="000000" w:sz="4" w:space="0"/>
            </w:tcBorders>
            <w:vAlign w:val="top"/>
          </w:tcPr>
          <w:p>
            <w:pPr>
              <w:jc w:val="both"/>
            </w:pPr>
            <w:r>
              <w:rPr>
                <w:sz w:val="21"/>
              </w:rPr>
              <w:t>运维服务报告</w:t>
            </w:r>
          </w:p>
        </w:tc>
        <w:tc>
          <w:tcPr>
            <w:tcW w:w="2627" w:type="dxa"/>
            <w:tcBorders>
              <w:top w:val="nil"/>
              <w:left w:val="nil"/>
              <w:bottom w:val="single" w:color="000000" w:sz="4" w:space="0"/>
              <w:right w:val="single" w:color="000000" w:sz="4" w:space="0"/>
            </w:tcBorders>
            <w:vAlign w:val="top"/>
          </w:tcPr>
          <w:p>
            <w:pPr>
              <w:jc w:val="both"/>
            </w:pPr>
            <w:r>
              <w:rPr>
                <w:sz w:val="21"/>
              </w:rPr>
              <w:t>按要求提交月度运维服务报告</w:t>
            </w:r>
          </w:p>
        </w:tc>
        <w:tc>
          <w:tcPr>
            <w:tcW w:w="2950" w:type="dxa"/>
            <w:tcBorders>
              <w:top w:val="nil"/>
              <w:left w:val="nil"/>
              <w:bottom w:val="single" w:color="000000" w:sz="4" w:space="0"/>
              <w:right w:val="single" w:color="000000" w:sz="4" w:space="0"/>
            </w:tcBorders>
            <w:vAlign w:val="top"/>
          </w:tcPr>
          <w:p>
            <w:pPr>
              <w:jc w:val="both"/>
            </w:pPr>
            <w:r>
              <w:rPr>
                <w:sz w:val="21"/>
              </w:rPr>
              <w:t>缺一次扣5分，不按要求提交报告1次扣5分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66" w:type="dxa"/>
            <w:tcBorders>
              <w:top w:val="nil"/>
              <w:left w:val="single" w:color="000000" w:sz="4" w:space="0"/>
              <w:bottom w:val="single" w:color="000000" w:sz="4" w:space="0"/>
              <w:right w:val="single" w:color="000000" w:sz="4" w:space="0"/>
            </w:tcBorders>
            <w:vAlign w:val="top"/>
          </w:tcPr>
          <w:p>
            <w:pPr>
              <w:jc w:val="both"/>
            </w:pPr>
            <w:r>
              <w:rPr>
                <w:sz w:val="21"/>
              </w:rPr>
              <w:t>4</w:t>
            </w:r>
          </w:p>
        </w:tc>
        <w:tc>
          <w:tcPr>
            <w:tcW w:w="1864" w:type="dxa"/>
            <w:tcBorders>
              <w:top w:val="nil"/>
              <w:left w:val="nil"/>
              <w:bottom w:val="single" w:color="000000" w:sz="4" w:space="0"/>
              <w:right w:val="single" w:color="000000" w:sz="4" w:space="0"/>
            </w:tcBorders>
            <w:vAlign w:val="top"/>
          </w:tcPr>
          <w:p>
            <w:pPr>
              <w:jc w:val="both"/>
            </w:pPr>
            <w:r>
              <w:rPr>
                <w:sz w:val="21"/>
              </w:rPr>
              <w:t>客户满意度调查</w:t>
            </w:r>
          </w:p>
        </w:tc>
        <w:tc>
          <w:tcPr>
            <w:tcW w:w="2627" w:type="dxa"/>
            <w:tcBorders>
              <w:top w:val="nil"/>
              <w:left w:val="nil"/>
              <w:bottom w:val="single" w:color="000000" w:sz="4" w:space="0"/>
              <w:right w:val="single" w:color="000000" w:sz="4" w:space="0"/>
            </w:tcBorders>
            <w:vAlign w:val="top"/>
          </w:tcPr>
          <w:p>
            <w:pPr>
              <w:jc w:val="both"/>
            </w:pPr>
            <w:r>
              <w:rPr>
                <w:sz w:val="21"/>
              </w:rPr>
              <w:t>每季度到各用户单位走访一次，每月电话回访1次。</w:t>
            </w:r>
          </w:p>
        </w:tc>
        <w:tc>
          <w:tcPr>
            <w:tcW w:w="2950" w:type="dxa"/>
            <w:tcBorders>
              <w:top w:val="nil"/>
              <w:left w:val="nil"/>
              <w:bottom w:val="single" w:color="000000" w:sz="4" w:space="0"/>
              <w:right w:val="single" w:color="000000" w:sz="4" w:space="0"/>
            </w:tcBorders>
            <w:vAlign w:val="top"/>
          </w:tcPr>
          <w:p>
            <w:pPr>
              <w:jc w:val="both"/>
            </w:pPr>
            <w:r>
              <w:rPr>
                <w:sz w:val="21"/>
              </w:rPr>
              <w:t>季度回访缺一次扣10分，月度电话回访，缺一次扣5分</w:t>
            </w:r>
          </w:p>
        </w:tc>
      </w:tr>
    </w:tbl>
    <w:p>
      <w:pPr>
        <w:ind w:firstLine="480"/>
        <w:jc w:val="both"/>
      </w:pPr>
    </w:p>
    <w:p>
      <w:pPr>
        <w:ind w:firstLine="480"/>
        <w:jc w:val="both"/>
      </w:pPr>
      <w:r>
        <w:rPr>
          <w:sz w:val="24"/>
        </w:rPr>
        <w:t>（2）服务响应时间评价的计分（每次分值为0～100分）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66"/>
        <w:gridCol w:w="1864"/>
        <w:gridCol w:w="2627"/>
        <w:gridCol w:w="29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66" w:type="dxa"/>
            <w:tcBorders>
              <w:top w:val="single" w:color="000000" w:sz="4" w:space="0"/>
              <w:left w:val="single" w:color="000000" w:sz="4" w:space="0"/>
              <w:bottom w:val="single" w:color="000000" w:sz="4" w:space="0"/>
              <w:right w:val="single" w:color="000000" w:sz="4" w:space="0"/>
            </w:tcBorders>
            <w:vAlign w:val="top"/>
          </w:tcPr>
          <w:p>
            <w:pPr>
              <w:jc w:val="center"/>
            </w:pPr>
            <w:r>
              <w:rPr>
                <w:b/>
                <w:sz w:val="21"/>
              </w:rPr>
              <w:t>序号</w:t>
            </w:r>
          </w:p>
        </w:tc>
        <w:tc>
          <w:tcPr>
            <w:tcW w:w="1864" w:type="dxa"/>
            <w:tcBorders>
              <w:top w:val="single" w:color="000000" w:sz="4" w:space="0"/>
              <w:left w:val="nil"/>
              <w:bottom w:val="single" w:color="000000" w:sz="4" w:space="0"/>
              <w:right w:val="single" w:color="000000" w:sz="4" w:space="0"/>
            </w:tcBorders>
            <w:vAlign w:val="top"/>
          </w:tcPr>
          <w:p>
            <w:pPr>
              <w:jc w:val="center"/>
            </w:pPr>
            <w:r>
              <w:rPr>
                <w:b/>
                <w:sz w:val="21"/>
              </w:rPr>
              <w:t>例行运维服务</w:t>
            </w:r>
          </w:p>
        </w:tc>
        <w:tc>
          <w:tcPr>
            <w:tcW w:w="2627" w:type="dxa"/>
            <w:tcBorders>
              <w:top w:val="single" w:color="000000" w:sz="4" w:space="0"/>
              <w:left w:val="nil"/>
              <w:bottom w:val="single" w:color="000000" w:sz="4" w:space="0"/>
              <w:right w:val="single" w:color="000000" w:sz="4" w:space="0"/>
            </w:tcBorders>
            <w:vAlign w:val="top"/>
          </w:tcPr>
          <w:p>
            <w:pPr>
              <w:jc w:val="center"/>
            </w:pPr>
            <w:r>
              <w:rPr>
                <w:b/>
                <w:sz w:val="21"/>
              </w:rPr>
              <w:t>考核内容</w:t>
            </w:r>
          </w:p>
        </w:tc>
        <w:tc>
          <w:tcPr>
            <w:tcW w:w="2950" w:type="dxa"/>
            <w:tcBorders>
              <w:top w:val="single" w:color="000000" w:sz="4" w:space="0"/>
              <w:left w:val="nil"/>
              <w:bottom w:val="single" w:color="000000" w:sz="4" w:space="0"/>
              <w:right w:val="single" w:color="000000" w:sz="4" w:space="0"/>
            </w:tcBorders>
            <w:vAlign w:val="top"/>
          </w:tcPr>
          <w:p>
            <w:pPr>
              <w:jc w:val="center"/>
            </w:pPr>
            <w:r>
              <w:rPr>
                <w:b/>
                <w:sz w:val="21"/>
              </w:rPr>
              <w:t>考核及评分办法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66" w:type="dxa"/>
            <w:tcBorders>
              <w:top w:val="nil"/>
              <w:left w:val="single" w:color="000000" w:sz="4" w:space="0"/>
              <w:bottom w:val="single" w:color="000000" w:sz="4" w:space="0"/>
              <w:right w:val="single" w:color="000000" w:sz="4" w:space="0"/>
            </w:tcBorders>
            <w:vAlign w:val="top"/>
          </w:tcPr>
          <w:p>
            <w:pPr>
              <w:jc w:val="both"/>
            </w:pPr>
            <w:r>
              <w:rPr>
                <w:sz w:val="21"/>
              </w:rPr>
              <w:t>1</w:t>
            </w:r>
          </w:p>
        </w:tc>
        <w:tc>
          <w:tcPr>
            <w:tcW w:w="1864" w:type="dxa"/>
            <w:tcBorders>
              <w:top w:val="nil"/>
              <w:left w:val="nil"/>
              <w:bottom w:val="single" w:color="000000" w:sz="4" w:space="0"/>
              <w:right w:val="single" w:color="000000" w:sz="4" w:space="0"/>
            </w:tcBorders>
            <w:vAlign w:val="top"/>
          </w:tcPr>
          <w:p>
            <w:pPr>
              <w:jc w:val="both"/>
            </w:pPr>
            <w:r>
              <w:rPr>
                <w:sz w:val="21"/>
              </w:rPr>
              <w:t>响应速度</w:t>
            </w:r>
          </w:p>
        </w:tc>
        <w:tc>
          <w:tcPr>
            <w:tcW w:w="2627" w:type="dxa"/>
            <w:tcBorders>
              <w:top w:val="nil"/>
              <w:left w:val="nil"/>
              <w:bottom w:val="single" w:color="000000" w:sz="4" w:space="0"/>
              <w:right w:val="single" w:color="000000" w:sz="4" w:space="0"/>
            </w:tcBorders>
            <w:vAlign w:val="top"/>
          </w:tcPr>
          <w:p>
            <w:pPr>
              <w:jc w:val="both"/>
            </w:pPr>
            <w:r>
              <w:rPr>
                <w:sz w:val="21"/>
              </w:rPr>
              <w:t>在接到报障通知后，务必在30分钟内响应，1小时内到达现场进行抢修，4小时内解决问题。</w:t>
            </w:r>
          </w:p>
        </w:tc>
        <w:tc>
          <w:tcPr>
            <w:tcW w:w="2950" w:type="dxa"/>
            <w:tcBorders>
              <w:top w:val="nil"/>
              <w:left w:val="nil"/>
              <w:bottom w:val="single" w:color="000000" w:sz="4" w:space="0"/>
              <w:right w:val="single" w:color="000000" w:sz="4" w:space="0"/>
            </w:tcBorders>
            <w:vAlign w:val="top"/>
          </w:tcPr>
          <w:p>
            <w:pPr>
              <w:jc w:val="both"/>
            </w:pPr>
            <w:r>
              <w:rPr>
                <w:sz w:val="21"/>
              </w:rPr>
              <w:t>超30分钟响应不及时，每次扣1分；1小时内未到达现场，每次扣3分；4小时内问题未解决，每次扣5分。</w:t>
            </w:r>
          </w:p>
        </w:tc>
      </w:tr>
    </w:tbl>
    <w:p>
      <w:pPr>
        <w:ind w:firstLine="480"/>
        <w:jc w:val="both"/>
      </w:pPr>
      <w:r>
        <w:rPr>
          <w:sz w:val="24"/>
        </w:rPr>
        <w:t>注：</w:t>
      </w:r>
    </w:p>
    <w:p>
      <w:pPr>
        <w:ind w:firstLine="480"/>
        <w:jc w:val="both"/>
      </w:pPr>
      <w:r>
        <w:rPr>
          <w:sz w:val="24"/>
        </w:rPr>
        <w:t>每季度服务评价得分=50%×服务质量评价+50%×服务响应时间评价。</w:t>
      </w:r>
    </w:p>
    <w:p>
      <w:pPr>
        <w:ind w:firstLine="480"/>
        <w:jc w:val="both"/>
      </w:pPr>
      <w:r>
        <w:rPr>
          <w:sz w:val="24"/>
        </w:rPr>
        <w:t>最终服务评价得分=4份《正常服务评价书》的累计总分/4</w:t>
      </w:r>
    </w:p>
    <w:p>
      <w:pPr>
        <w:ind w:firstLine="480"/>
        <w:jc w:val="both"/>
      </w:pPr>
      <w:r>
        <w:rPr>
          <w:sz w:val="24"/>
        </w:rPr>
        <w:t>最终服务评价得分低于70分时，采购人有权不予退还履约保函。</w:t>
      </w:r>
    </w:p>
    <w:p>
      <w:pPr>
        <w:ind w:firstLine="480"/>
        <w:jc w:val="both"/>
      </w:pPr>
      <w:r>
        <w:rPr>
          <w:sz w:val="24"/>
        </w:rPr>
        <w:t>三、细则</w:t>
      </w:r>
    </w:p>
    <w:p>
      <w:pPr>
        <w:ind w:firstLine="480"/>
        <w:jc w:val="both"/>
      </w:pPr>
      <w:r>
        <w:rPr>
          <w:sz w:val="24"/>
        </w:rPr>
        <w:t>服务评价是对系统的软件进行例行或专项巡检、维护及故障处理工作，以及培训、设计跟进等技术服务工作的评价。服务评价每季度进行一次，一年共计4次。</w:t>
      </w:r>
    </w:p>
    <w:p>
      <w:pPr>
        <w:ind w:firstLine="480"/>
        <w:jc w:val="both"/>
      </w:pPr>
      <w:r>
        <w:rPr>
          <w:sz w:val="24"/>
        </w:rPr>
        <w:t>以上评价所用表格样式、内容由双方在执行过程中制定，具体按照招标文件及合同有关条款进行评价。</w:t>
      </w:r>
    </w:p>
    <w:p>
      <w:pPr>
        <w:jc w:val="left"/>
      </w:pPr>
      <w:r>
        <w:rPr>
          <w:color w:val="000000"/>
          <w:sz w:val="28"/>
        </w:rPr>
        <w:t>6项目实施团队人员要求</w:t>
      </w:r>
    </w:p>
    <w:p>
      <w:pPr>
        <w:jc w:val="left"/>
      </w:pPr>
      <w:r>
        <w:rPr>
          <w:sz w:val="28"/>
        </w:rPr>
        <w:t>6.1关于人员配备</w:t>
      </w:r>
    </w:p>
    <w:p>
      <w:pPr>
        <w:ind w:firstLine="480"/>
        <w:jc w:val="both"/>
      </w:pPr>
      <w:r>
        <w:rPr>
          <w:sz w:val="24"/>
        </w:rPr>
        <w:t>中标人需配备具有信息系统项目管理师（高级）证书的项目经理1名，配备具有中级工程师资质以上的开发成员至少9人，交通工程师至少2人，项目团队成员不少于12人。项目实施过程中人员变更时应征得采购人同意后方可替换。</w:t>
      </w:r>
    </w:p>
    <w:p>
      <w:pPr>
        <w:ind w:firstLine="480"/>
        <w:jc w:val="both"/>
      </w:pPr>
      <w:r>
        <w:rPr>
          <w:sz w:val="24"/>
        </w:rPr>
        <w:t>要求项目经理具有计算机相关专业本科</w:t>
      </w:r>
      <w:r>
        <w:rPr>
          <w:sz w:val="21"/>
        </w:rPr>
        <w:t>或</w:t>
      </w:r>
      <w:r>
        <w:rPr>
          <w:sz w:val="24"/>
        </w:rPr>
        <w:t>以上学历，具有5年以上软件开发项目经验（以在单位的社保为证明材料，不同单位可累计），具有计算机软件资格高级证书。开发成员具有计算机相关专业专科以上学历，或具有计算机技术与软件专业技术资格（水平）考试的软件设计师证书、数据库系统工程师、系统集成项目管理工程师、信息系统项目管理师证书、系统架构设计师证书等软件开发方面的认证证书，具有1年或以上的软件开发项目经验。交通工程师具有大学理工本科及以上学历，具有1年或以上交通工程等相关实施项目经验（以在单位的社保为证明材料，不同单位可累计）。</w:t>
      </w:r>
    </w:p>
    <w:p>
      <w:pPr>
        <w:ind w:firstLine="480"/>
        <w:jc w:val="both"/>
      </w:pPr>
      <w:r>
        <w:rPr>
          <w:sz w:val="24"/>
        </w:rPr>
        <w:t>要求项目整体责任维护期内需提供至少2名工程师在采购人指定的场所内进行5*8小时的驻场运维，驻场运维人员要求大学理工本科或以上学历，必须具备一定的表达和沟通能力，能够对用户进行简单的操作培训，解决常用软件操作的问题。常驻人员必须为本项目专职专用人员，不允许兼任多个岗位，在本项目执行期间内，不得同时兼任其他项目的工作人员。</w:t>
      </w:r>
    </w:p>
    <w:p>
      <w:pPr>
        <w:jc w:val="left"/>
      </w:pPr>
      <w:r>
        <w:rPr>
          <w:sz w:val="28"/>
        </w:rPr>
        <w:t>6.2关于安全保密</w:t>
      </w:r>
    </w:p>
    <w:p>
      <w:pPr>
        <w:ind w:firstLine="480"/>
        <w:jc w:val="both"/>
      </w:pPr>
      <w:r>
        <w:rPr>
          <w:sz w:val="24"/>
        </w:rPr>
        <w:t>要求中标人与采购人签订保密协议，同时要求中标人项目组成人员与采购人签订保密协议，明确安全保密的内容、细则和违反协议所需要承担的责任。</w:t>
      </w:r>
    </w:p>
    <w:p>
      <w:pPr>
        <w:ind w:firstLine="480"/>
        <w:jc w:val="both"/>
      </w:pPr>
      <w:r>
        <w:rPr>
          <w:sz w:val="24"/>
        </w:rPr>
        <w:t>中标人应该经常性举行安全保密意识培训，经常注意项目人员的思想和行为动态，发现安全隐患，立即采取措施妥善处理。</w:t>
      </w:r>
    </w:p>
    <w:p>
      <w:pPr>
        <w:jc w:val="left"/>
      </w:pPr>
      <w:r>
        <w:rPr>
          <w:sz w:val="28"/>
        </w:rPr>
        <w:t>6.3关于人员管理</w:t>
      </w:r>
    </w:p>
    <w:p>
      <w:pPr>
        <w:ind w:firstLine="480"/>
        <w:jc w:val="both"/>
      </w:pPr>
      <w:r>
        <w:rPr>
          <w:sz w:val="24"/>
        </w:rPr>
        <w:t>要求中标人建立完善的管理制度和制定工作流程，确定驻场人员的岗位职责，能够对驻场人员的工作进行跟踪及质量监督，要求有完备的文档资料产生。</w:t>
      </w:r>
    </w:p>
    <w:p>
      <w:pPr>
        <w:ind w:firstLine="480"/>
        <w:jc w:val="both"/>
      </w:pPr>
      <w:r>
        <w:rPr>
          <w:sz w:val="24"/>
        </w:rPr>
        <w:t>中标人应按照国家有关规定为派驻人员发放工资、购买社保、缴存公积金等，以及所派驻人员在服务期间发生劳资纠纷、工伤、安全事件和事故时由中标人承担责任，而采购人免责。</w:t>
      </w:r>
    </w:p>
    <w:p/>
    <w:p>
      <w:pPr>
        <w:ind w:firstLine="480"/>
        <w:jc w:val="both"/>
      </w:pPr>
    </w:p>
    <w:p>
      <w:pPr>
        <w:jc w:val="left"/>
      </w:pPr>
      <w:r>
        <w:rPr>
          <w:sz w:val="28"/>
        </w:rPr>
        <w:t>7.付款方式说明</w:t>
      </w:r>
    </w:p>
    <w:p>
      <w:pPr>
        <w:jc w:val="left"/>
      </w:pPr>
      <w:r>
        <w:rPr>
          <w:sz w:val="28"/>
        </w:rPr>
        <w:t>7.1支付方式</w:t>
      </w:r>
    </w:p>
    <w:p>
      <w:pPr>
        <w:ind w:firstLine="480"/>
        <w:jc w:val="both"/>
      </w:pPr>
      <w:r>
        <w:rPr>
          <w:sz w:val="24"/>
        </w:rPr>
        <w:t>1．第一笔款</w:t>
      </w:r>
    </w:p>
    <w:p>
      <w:pPr>
        <w:ind w:firstLine="480"/>
        <w:jc w:val="both"/>
      </w:pPr>
      <w:r>
        <w:rPr>
          <w:sz w:val="24"/>
        </w:rPr>
        <w:t>合同签订生效后，采购人在收到中标人提交的合同总价5%的履约保证金银行保函和发票之日起5个工作日内，采购人办理支付申请手续，申请支付合同总价的30%作为预付款。</w:t>
      </w:r>
    </w:p>
    <w:p>
      <w:pPr>
        <w:ind w:firstLine="480"/>
        <w:jc w:val="both"/>
      </w:pPr>
      <w:r>
        <w:rPr>
          <w:sz w:val="24"/>
        </w:rPr>
        <w:t>2．第二笔款</w:t>
      </w:r>
    </w:p>
    <w:p>
      <w:pPr>
        <w:ind w:firstLine="480"/>
        <w:jc w:val="both"/>
      </w:pPr>
      <w:r>
        <w:rPr>
          <w:sz w:val="24"/>
        </w:rPr>
        <w:t>采购人在用户验收通过后且收到发票5个工作日内办理支付申请手续，申请支付合同总价的40%。但第二笔款的实付款为应付款与已作出的专项考核和阶段考核（项目需求、设计、编码、测试四个阶段）评价得分挂钩计算的结果，按照“实付款=应付款×专项考核和阶段考核（项目需求、设计、编码、测试）评价得分算术平均值/100”计算第二笔款的实付款。</w:t>
      </w:r>
    </w:p>
    <w:p>
      <w:pPr>
        <w:ind w:firstLine="480"/>
        <w:jc w:val="both"/>
      </w:pPr>
      <w:r>
        <w:rPr>
          <w:sz w:val="24"/>
        </w:rPr>
        <w:t>3．第三笔款</w:t>
      </w:r>
    </w:p>
    <w:p>
      <w:pPr>
        <w:ind w:firstLine="480"/>
        <w:jc w:val="both"/>
      </w:pPr>
      <w:r>
        <w:rPr>
          <w:sz w:val="24"/>
        </w:rPr>
        <w:t>采购人在合同验收通过后且收到发票5个工作日内办理支付申请手续，申请支付第三笔款。第三笔款的应付款为合同总价的30%，但第三笔款的实付款为应付款与项目评价总分挂钩计算的结果。按照“实付款=应付款×项目评价得分/100”计算第三笔款的实付款。</w:t>
      </w:r>
    </w:p>
    <w:p>
      <w:pPr>
        <w:ind w:firstLine="480"/>
        <w:jc w:val="both"/>
      </w:pPr>
      <w:r>
        <w:rPr>
          <w:sz w:val="24"/>
        </w:rPr>
        <w:t>中标人须在采购人办理付款手续之前5个工作日内，提供等额的正式发票给采购人，以便采购人及时办理财政集中支付手续；因中标人不及时提供发票或提供发票有误导致的延迟付款责任由中标人自行承担。</w:t>
      </w:r>
    </w:p>
    <w:p>
      <w:pPr>
        <w:ind w:firstLine="480"/>
        <w:jc w:val="both"/>
      </w:pPr>
      <w:r>
        <w:rPr>
          <w:sz w:val="24"/>
        </w:rPr>
        <w:t>因采购人使用财政资金，采购人在前款规定的付款时间为向财政集中支付部门提出支付申请的时间(不含财政集中支付部门审核的时间)，采购人在上述付款时间内办理财政集中支付手续，即视为采购人已按时付款，如因财政拨付不到位导致的迟延支付，采购人不承担任何违约责任，中标人也不得以此为由延期交货或拒绝提供服务。</w:t>
      </w:r>
    </w:p>
    <w:p>
      <w:pPr>
        <w:jc w:val="left"/>
      </w:pPr>
      <w:r>
        <w:rPr>
          <w:sz w:val="28"/>
        </w:rPr>
        <w:t>7.2银行履约保函</w:t>
      </w:r>
    </w:p>
    <w:p>
      <w:pPr>
        <w:ind w:firstLine="480"/>
        <w:jc w:val="both"/>
      </w:pPr>
      <w:r>
        <w:rPr>
          <w:sz w:val="24"/>
        </w:rPr>
        <w:t>中标人在合同签订后30天内，中标人向采购人提供合同总金额5%的银行履约保函。该银行履约保函由地级市以上银行出具、为无条件的、不可撤销的。该保函有效期到项目整体责任维护期满之日起60天后自动失效为止。若中标人没有违约行为，银行履约保函有效期满后15个工作日内由采购人退还中标人，但因中标人自身原因导致无法及时退还的除外。</w:t>
      </w:r>
    </w:p>
    <w:p>
      <w:pPr>
        <w:jc w:val="left"/>
      </w:pPr>
      <w:r>
        <w:rPr>
          <w:sz w:val="28"/>
        </w:rPr>
        <w:t>7.3税费</w:t>
      </w:r>
    </w:p>
    <w:p>
      <w:pPr>
        <w:ind w:firstLine="480"/>
        <w:jc w:val="both"/>
      </w:pPr>
      <w:r>
        <w:rPr>
          <w:sz w:val="24"/>
        </w:rPr>
        <w:t>根据国家有关税务的法律、法规和规定，应该交纳与本合同有关的税费由中标人承担。</w:t>
      </w:r>
    </w:p>
    <w:p>
      <w:pPr>
        <w:ind w:firstLine="480"/>
        <w:jc w:val="left"/>
      </w:pPr>
      <w:r>
        <w:rPr>
          <w:sz w:val="24"/>
        </w:rPr>
        <w:t>本合同价格为含税价。中标人提供的技术资料、服务等所有税费（包括保险费）已全部包含在合同价格内，由中标人承担。</w:t>
      </w:r>
    </w:p>
    <w:p>
      <w:pPr>
        <w:jc w:val="left"/>
      </w:pPr>
      <w:r>
        <w:rPr>
          <w:sz w:val="28"/>
        </w:rPr>
        <w:t>7.4关于费用</w:t>
      </w:r>
    </w:p>
    <w:p>
      <w:pPr>
        <w:ind w:firstLine="480"/>
        <w:jc w:val="both"/>
      </w:pPr>
      <w:r>
        <w:rPr>
          <w:sz w:val="24"/>
        </w:rPr>
        <w:t>本项目总价包干，投标总报价要求包含全部工程建设费用。</w:t>
      </w:r>
    </w:p>
    <w:p>
      <w:pPr>
        <w:ind w:firstLine="480"/>
        <w:jc w:val="both"/>
      </w:pPr>
      <w:r>
        <w:rPr>
          <w:sz w:val="24"/>
        </w:rPr>
        <w:t>本项目费用包括但不限于项目实施期间需求调研、系统设计、软件开发、系统测试、用户验收、试运行、安全测评、密码安全性评估、合同验收、项目终验等全套工程服务涉及的一切费用；在整体责任维护期内，中标人为采购人提供日常巡检、性能优化、培训等专业化服务涉及的费用，投标时应包含在投标总价内。采购人除项目合同费用外不再支付任何其它费用。</w:t>
      </w:r>
    </w:p>
    <w:p>
      <w:pPr>
        <w:ind w:firstLine="480"/>
        <w:jc w:val="both"/>
      </w:pPr>
      <w:r>
        <w:rPr>
          <w:sz w:val="24"/>
        </w:rPr>
        <w:t>1）安装调试费用</w:t>
      </w:r>
    </w:p>
    <w:p>
      <w:pPr>
        <w:ind w:firstLine="480"/>
        <w:jc w:val="both"/>
      </w:pPr>
      <w:r>
        <w:rPr>
          <w:sz w:val="24"/>
        </w:rPr>
        <w:t>设备的安装调试相关费用及本项目合同验收通过前各类因测试等需要产生的各项费用。</w:t>
      </w:r>
    </w:p>
    <w:p>
      <w:pPr>
        <w:ind w:firstLine="480"/>
        <w:jc w:val="both"/>
      </w:pPr>
      <w:r>
        <w:rPr>
          <w:sz w:val="24"/>
        </w:rPr>
        <w:t>2）等级保护评测费和验收测评复测费用</w:t>
      </w:r>
    </w:p>
    <w:p>
      <w:pPr>
        <w:ind w:firstLine="480"/>
        <w:jc w:val="both"/>
      </w:pPr>
      <w:r>
        <w:rPr>
          <w:sz w:val="24"/>
        </w:rPr>
        <w:t>采购人聘请第三方公司，按照《广州市政府投资信息化项目验收实施细则》以及《广州市公安局信息化项目验收细则》要求，开展验收测评和等保测评工作。若验收测评和等保测评因中标人原因不通过，中标人需按整改要求进行整改，直至通过为止。首次验收测评费用和等保测评费用由采购人支付，之后所有因中标人原因不通过的验收测评费用和等保测评费用均由中标人支付。</w:t>
      </w:r>
    </w:p>
    <w:p>
      <w:pPr>
        <w:ind w:firstLine="480"/>
        <w:jc w:val="both"/>
      </w:pPr>
      <w:r>
        <w:rPr>
          <w:sz w:val="24"/>
        </w:rPr>
        <w:t>3）培训费用</w:t>
      </w:r>
    </w:p>
    <w:p>
      <w:pPr>
        <w:ind w:firstLine="480"/>
        <w:jc w:val="both"/>
      </w:pPr>
      <w:r>
        <w:rPr>
          <w:sz w:val="24"/>
        </w:rPr>
        <w:t>包括培训场所的租赁费用及负责培训工作的人员的工资、补贴等人工费、教材费等相关费用。</w:t>
      </w:r>
    </w:p>
    <w:p>
      <w:pPr>
        <w:ind w:firstLine="480"/>
        <w:jc w:val="both"/>
      </w:pPr>
      <w:r>
        <w:rPr>
          <w:sz w:val="24"/>
        </w:rPr>
        <w:t>4）整体责任维护费用</w:t>
      </w:r>
    </w:p>
    <w:p>
      <w:pPr>
        <w:ind w:firstLine="480"/>
        <w:jc w:val="both"/>
      </w:pPr>
      <w:r>
        <w:rPr>
          <w:sz w:val="24"/>
        </w:rPr>
        <w:t>包括本项目整体责任维护期内的人力、应用管理成本和开发工具等。</w:t>
      </w:r>
    </w:p>
    <w:p>
      <w:pPr>
        <w:jc w:val="left"/>
      </w:pPr>
      <w:r>
        <w:rPr>
          <w:sz w:val="28"/>
        </w:rPr>
        <w:t>8.原型演示</w:t>
      </w:r>
    </w:p>
    <w:p>
      <w:pPr>
        <w:ind w:firstLine="420"/>
        <w:jc w:val="both"/>
      </w:pPr>
      <w:r>
        <w:rPr>
          <w:sz w:val="24"/>
        </w:rPr>
        <w:t>本项目要求在评标过程中进行原型演示，建议供应商在投标文件解密时间截止后1小时内到达采购代理机构等候。原型演示开始时间由评标委员会确定，如供应商未在评标委员会规定的时间内到达原型演示及答辩地点进行原型演示，评标委员会有权视其放弃原型演示。等候地点：广州市天河区天润路445号广州市政府采购中心（太阳广场）四楼。</w:t>
      </w:r>
    </w:p>
    <w:p>
      <w:pPr>
        <w:jc w:val="both"/>
      </w:pPr>
      <w:r>
        <w:rPr>
          <w:sz w:val="24"/>
        </w:rPr>
        <w:t>（一）本项目由有效投标人于评标过程中进行原型演示，请投标人自行准备相关文件。</w:t>
      </w:r>
    </w:p>
    <w:p>
      <w:pPr>
        <w:jc w:val="both"/>
      </w:pPr>
      <w:r>
        <w:rPr>
          <w:sz w:val="24"/>
        </w:rPr>
        <w:t>（二）授权委托代理人须凭身份证原件参加原型演示，参加人数不超过3人（含授权委托代理人在内）。</w:t>
      </w:r>
    </w:p>
    <w:p>
      <w:pPr>
        <w:jc w:val="both"/>
      </w:pPr>
      <w:r>
        <w:rPr>
          <w:sz w:val="24"/>
        </w:rPr>
        <w:t>（三）如原型演示（方案讲解）及答辩过程中需要用到电脑等设备（设备不能共用），请投标人自带，评标现场仅提供电源和投影设备。</w:t>
      </w:r>
    </w:p>
    <w:p>
      <w:pPr>
        <w:jc w:val="both"/>
      </w:pPr>
      <w:r>
        <w:rPr>
          <w:sz w:val="24"/>
        </w:rPr>
        <w:t>（四）原型演示时间约15分钟。</w:t>
      </w:r>
    </w:p>
    <w:p>
      <w:pPr>
        <w:ind w:firstLine="420"/>
        <w:jc w:val="both"/>
      </w:pPr>
      <w:r>
        <w:rPr>
          <w:sz w:val="24"/>
        </w:rPr>
        <w:t>（五）原型演示的内容为：</w:t>
      </w:r>
    </w:p>
    <w:p>
      <w:pPr>
        <w:ind w:firstLine="420"/>
        <w:jc w:val="both"/>
      </w:pPr>
      <w:r>
        <w:rPr>
          <w:sz w:val="24"/>
        </w:rPr>
        <w:t>1：信号机对接控制，要求对SCATS及其他品牌信号控制系统对接情况及应用功能进行演示；</w:t>
      </w:r>
    </w:p>
    <w:p>
      <w:pPr>
        <w:ind w:firstLine="420"/>
        <w:jc w:val="both"/>
      </w:pPr>
      <w:r>
        <w:rPr>
          <w:sz w:val="24"/>
        </w:rPr>
        <w:t>2：交通运行评价功能，要求对各类运行评价指标进行展示，并面向路口、绿路运行状态进行分析，支撑方案运行效果对比；</w:t>
      </w:r>
    </w:p>
    <w:p>
      <w:pPr>
        <w:ind w:firstLine="420"/>
        <w:jc w:val="both"/>
      </w:pPr>
      <w:r>
        <w:rPr>
          <w:sz w:val="24"/>
        </w:rPr>
        <w:t>3：信号控制业务流程，要求以问题为导向，建立全链条业务信息化流程。</w:t>
      </w:r>
    </w:p>
    <w:p/>
    <w:p>
      <w:pPr>
        <w:ind w:firstLine="480"/>
      </w:pPr>
    </w:p>
    <w:p/>
    <w:p>
      <w:r>
        <w:t>采购包1（交通信号控制平台建设）</w:t>
      </w:r>
      <w:r>
        <w:rPr>
          <w:b/>
        </w:rPr>
        <w:t>1.主要商务要求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420"/>
        <w:gridCol w:w="51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r>
              <w:t>标的提供的时间</w:t>
            </w:r>
          </w:p>
        </w:tc>
        <w:tc>
          <w:tcPr>
            <w:tcW w:w="4153" w:type="dxa"/>
          </w:tcPr>
          <w:p/>
          <w:p>
            <w:r>
              <w:t>合同签订之日起15个月内，各阶段时间详见采购需求。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r>
              <w:t>标的提供的地点</w:t>
            </w:r>
          </w:p>
        </w:tc>
        <w:tc>
          <w:tcPr>
            <w:tcW w:w="4153" w:type="dxa"/>
          </w:tcPr>
          <w:p/>
          <w:p>
            <w:r>
              <w:t>采购人指定的地点。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r>
              <w:t>付款方式</w:t>
            </w:r>
          </w:p>
        </w:tc>
        <w:tc>
          <w:tcPr>
            <w:tcW w:w="4153" w:type="dxa"/>
          </w:tcPr>
          <w:p/>
          <w:p/>
          <w:p>
            <w:r>
              <w:t>1期：支付比例30%,合同签订生效后，采购人在收到中标人提交的合同总价5%的履约保证金银行保函和发票之日起5个工作日内，采购人办理支付申请手续，申请支付合同总价的30%作为预付款。</w:t>
            </w:r>
          </w:p>
          <w:p/>
          <w:p>
            <w:r>
              <w:t>2期：支付比例40%,采购人在用户验收通过后且收到发票5个工作日内办理支付申请手续，申请支付合同总价的40%。但第二笔款的实付款为应付款与已作出的专项考核和阶段考核（项目需求、设计、编码、测试四个阶段）评价得分挂钩计算的结果，按照“实付款=应付款×专项考核和阶段考核（项目需求、设计、编码、测试）评价得分算术平均值/100”计算第二笔款的实付款。</w:t>
            </w:r>
          </w:p>
          <w:p/>
          <w:p>
            <w:r>
              <w:t>3期：支付比例30%,采购人在合同验收通过后且收到发票5个工作日内办理支付申请手续，申请支付第三笔款。第三笔款的应付款为合同总价的30%，但第三笔款的实付款为应付款与项目评价总分挂钩计算的结果。按照“实付款=应付款×项目评价得分/100”计算第三笔款的实付款。 中标人须在采购人办理付款手续之前5个工作日内，提供等额的正式发票给采购人，以便采购人及时办理财政集中支付手续；因中标人不及时提供发票或提供发票有误导致的延迟付款责任由中标人自行承担。 因采购人使用财政资金，采购人在前款规定的付款时间为向财政集中支付部门提出支付申请的时间(不含财政集中支付部门审核的时间)，采购人在上述付款时间内办理财政集中支付手续，即视为采购人已按时付款，如因财政拨付不到位导致的迟延支付，采购人不承担任何违约责任，中标人也不得以此为由延期交货或拒绝提供服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r>
              <w:t>验收要求</w:t>
            </w:r>
          </w:p>
        </w:tc>
        <w:tc>
          <w:tcPr>
            <w:tcW w:w="4153" w:type="dxa"/>
          </w:tcPr>
          <w:p/>
          <w:p/>
          <w:p/>
          <w:p>
            <w:r>
              <w:t>1期：详见“采购需求”。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r>
              <w:t>履约保证金</w:t>
            </w:r>
          </w:p>
        </w:tc>
        <w:tc>
          <w:tcPr>
            <w:tcW w:w="4153" w:type="dxa"/>
          </w:tcPr>
          <w:p/>
          <w:p/>
          <w:p/>
          <w:p/>
          <w:p>
            <w:r>
              <w:t>收取比例：5%,说明：中标人在合同签订后30天内，中标人向采购人提供合同总金额5%的银行履约保函。该银行履约保函由地级市以上银行出具、为无条件的、不可撤销的。该保函有效期到项目整体责任维护期满之日起60天后自动失效为止。若中标人没有违约行为，银行履约保函有效期满后15个工作日内由采购人退还中标人，但因中标人自身原因导致无法及时退还的除外。</w:t>
            </w:r>
          </w:p>
          <w:p>
            <w:r>
              <w:t>履约保证金可以以履约保函（保险）形式提供，目前"广东政府采购智慧云平台金融服务中心(https://gdgpo.czt.gd.gov.cn/zcdservice/zcd/guangdong/)已实现电子履约保函（保险）在线办理功能，有意愿供应商可自行办理提供。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r>
              <w:t>其他</w:t>
            </w:r>
          </w:p>
        </w:tc>
        <w:tc>
          <w:tcPr>
            <w:tcW w:w="4153" w:type="dxa"/>
          </w:tcPr>
          <w:p/>
        </w:tc>
      </w:tr>
    </w:tbl>
    <w:p>
      <w:r>
        <w:rPr>
          <w:b/>
        </w:rPr>
        <w:t>2.技术标准与要求</w:t>
      </w:r>
    </w:p>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43"/>
        <w:gridCol w:w="844"/>
        <w:gridCol w:w="844"/>
        <w:gridCol w:w="844"/>
        <w:gridCol w:w="872"/>
        <w:gridCol w:w="1332"/>
        <w:gridCol w:w="1332"/>
        <w:gridCol w:w="767"/>
        <w:gridCol w:w="8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3" w:type="dxa"/>
          </w:tcPr>
          <w:p>
            <w:pPr>
              <w:jc w:val="center"/>
            </w:pPr>
            <w:r>
              <w:t>序号</w:t>
            </w:r>
          </w:p>
        </w:tc>
        <w:tc>
          <w:tcPr>
            <w:tcW w:w="933" w:type="dxa"/>
          </w:tcPr>
          <w:p>
            <w:pPr>
              <w:jc w:val="center"/>
            </w:pPr>
            <w:r>
              <w:t>品目名称</w:t>
            </w:r>
          </w:p>
        </w:tc>
        <w:tc>
          <w:tcPr>
            <w:tcW w:w="933" w:type="dxa"/>
          </w:tcPr>
          <w:p>
            <w:pPr>
              <w:jc w:val="center"/>
            </w:pPr>
            <w:r>
              <w:t>标的名称</w:t>
            </w:r>
          </w:p>
        </w:tc>
        <w:tc>
          <w:tcPr>
            <w:tcW w:w="933" w:type="dxa"/>
          </w:tcPr>
          <w:p>
            <w:pPr>
              <w:jc w:val="center"/>
            </w:pPr>
            <w:r>
              <w:t>单位</w:t>
            </w:r>
          </w:p>
        </w:tc>
        <w:tc>
          <w:tcPr>
            <w:tcW w:w="933" w:type="dxa"/>
          </w:tcPr>
          <w:p>
            <w:pPr>
              <w:jc w:val="center"/>
            </w:pPr>
            <w:r>
              <w:t>数量</w:t>
            </w:r>
          </w:p>
        </w:tc>
        <w:tc>
          <w:tcPr>
            <w:tcW w:w="933" w:type="dxa"/>
          </w:tcPr>
          <w:p>
            <w:pPr>
              <w:jc w:val="center"/>
            </w:pPr>
            <w:r>
              <w:t>分项预算单价（元）</w:t>
            </w:r>
          </w:p>
        </w:tc>
        <w:tc>
          <w:tcPr>
            <w:tcW w:w="933" w:type="dxa"/>
          </w:tcPr>
          <w:p>
            <w:pPr>
              <w:jc w:val="center"/>
            </w:pPr>
            <w:r>
              <w:t>分项预算总价（元）</w:t>
            </w:r>
          </w:p>
        </w:tc>
        <w:tc>
          <w:tcPr>
            <w:tcW w:w="840" w:type="dxa"/>
          </w:tcPr>
          <w:p>
            <w:r>
              <w:t>所属行业</w:t>
            </w:r>
          </w:p>
        </w:tc>
        <w:tc>
          <w:tcPr>
            <w:tcW w:w="933" w:type="dxa"/>
          </w:tcPr>
          <w:p>
            <w:pPr>
              <w:jc w:val="center"/>
            </w:pPr>
            <w:r>
              <w:t>技术要求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3" w:type="dxa"/>
          </w:tcPr>
          <w:p>
            <w:pPr>
              <w:jc w:val="center"/>
            </w:pPr>
            <w:r>
              <w:t>1</w:t>
            </w:r>
          </w:p>
        </w:tc>
        <w:tc>
          <w:tcPr>
            <w:tcW w:w="933" w:type="dxa"/>
          </w:tcPr>
          <w:p>
            <w:pPr>
              <w:jc w:val="left"/>
            </w:pPr>
            <w:r>
              <w:t>行业应用软件开发服务</w:t>
            </w:r>
          </w:p>
        </w:tc>
        <w:tc>
          <w:tcPr>
            <w:tcW w:w="933" w:type="dxa"/>
          </w:tcPr>
          <w:p>
            <w:pPr>
              <w:jc w:val="left"/>
            </w:pPr>
            <w:r>
              <w:t>交通信号控制平台建设</w:t>
            </w:r>
          </w:p>
        </w:tc>
        <w:tc>
          <w:tcPr>
            <w:tcW w:w="933" w:type="dxa"/>
          </w:tcPr>
          <w:p>
            <w:pPr>
              <w:jc w:val="left"/>
            </w:pPr>
            <w:r>
              <w:t>项</w:t>
            </w:r>
          </w:p>
        </w:tc>
        <w:tc>
          <w:tcPr>
            <w:tcW w:w="933" w:type="dxa"/>
          </w:tcPr>
          <w:p>
            <w:pPr>
              <w:jc w:val="right"/>
            </w:pPr>
            <w:r>
              <w:t>1.00</w:t>
            </w:r>
          </w:p>
        </w:tc>
        <w:tc>
          <w:tcPr>
            <w:tcW w:w="933" w:type="dxa"/>
          </w:tcPr>
          <w:p>
            <w:pPr>
              <w:jc w:val="right"/>
            </w:pPr>
            <w:r>
              <w:t>4,107,500.00</w:t>
            </w:r>
          </w:p>
        </w:tc>
        <w:tc>
          <w:tcPr>
            <w:tcW w:w="933" w:type="dxa"/>
          </w:tcPr>
          <w:p>
            <w:pPr>
              <w:jc w:val="right"/>
            </w:pPr>
            <w:r>
              <w:t>4,107,500.00</w:t>
            </w:r>
          </w:p>
        </w:tc>
        <w:tc>
          <w:tcPr>
            <w:tcW w:w="840" w:type="dxa"/>
          </w:tcPr>
          <w:p>
            <w:r>
              <w:t>软件和信息技术服务业</w:t>
            </w:r>
          </w:p>
        </w:tc>
        <w:tc>
          <w:tcPr>
            <w:tcW w:w="933" w:type="dxa"/>
          </w:tcPr>
          <w:p>
            <w:r>
              <w:t>详见附表一</w:t>
            </w:r>
          </w:p>
        </w:tc>
      </w:tr>
    </w:tbl>
    <w:p/>
    <w:p>
      <w:r>
        <w:rPr>
          <w:b/>
        </w:rPr>
        <w:t>附表一：交通信号控制平台建设</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426"/>
        <w:gridCol w:w="58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r>
              <w:t>参数性质</w:t>
            </w:r>
          </w:p>
        </w:tc>
        <w:tc>
          <w:tcPr>
            <w:tcW w:w="415" w:type="dxa"/>
          </w:tcPr>
          <w:p>
            <w:r>
              <w:t>序号</w:t>
            </w:r>
          </w:p>
        </w:tc>
        <w:tc>
          <w:tcPr>
            <w:tcW w:w="5814" w:type="dxa"/>
          </w:tcPr>
          <w:p>
            <w: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tc>
        <w:tc>
          <w:tcPr>
            <w:tcW w:w="415" w:type="dxa"/>
          </w:tcPr>
          <w:p>
            <w:r>
              <w:t>1</w:t>
            </w:r>
          </w:p>
        </w:tc>
        <w:tc>
          <w:tcPr>
            <w:tcW w:w="5814" w:type="dxa"/>
          </w:tcPr>
          <w:p>
            <w:r>
              <w:t>详见“采购需求”。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r>
              <w:t>说明</w:t>
            </w:r>
          </w:p>
        </w:tc>
        <w:tc>
          <w:tcPr>
            <w:tcW w:w="6229" w:type="dxa"/>
            <w:gridSpan w:val="2"/>
          </w:tcPr>
          <w:p>
            <w:pPr>
              <w:jc w:val="left"/>
            </w:pPr>
            <w:r>
              <w:t>打“★”号条款为实质性条款，若有任何一条负偏离或不满足则导致投标无效。</w:t>
            </w:r>
            <w:r>
              <w:br w:type="textWrapping"/>
            </w:r>
            <w:r>
              <w:t>打“▲”号条款为重要技术参数，若有部分“▲”条款未响应或不满足，将导致其响应性评审加重扣分，但不作为无效投标条款。</w:t>
            </w:r>
          </w:p>
        </w:tc>
      </w:tr>
    </w:tbl>
    <w:p/>
    <w:p>
      <w:pPr>
        <w:ind w:firstLine="480"/>
      </w:pPr>
    </w:p>
    <w:p>
      <w:r>
        <w:t xml:space="preserve"> </w:t>
      </w:r>
    </w:p>
    <w:p/>
    <w:p>
      <w:pPr>
        <w:jc w:val="center"/>
      </w:pPr>
      <w:r>
        <w:rPr>
          <w:b/>
          <w:sz w:val="36"/>
        </w:rPr>
        <w:t>第三章 投标人须知</w:t>
      </w:r>
    </w:p>
    <w:p>
      <w:pPr>
        <w:ind w:firstLine="480"/>
      </w:pPr>
      <w:r>
        <w:t>投标人必须认真阅读招标文件中所有的事项、格式、条款和采购需求等。投标人没有按照招标文件要求提交全部资料，或者投标文件没有对招标文件在各方面都做出实质性响应的可能导致其投标无效或被拒绝。</w:t>
      </w:r>
    </w:p>
    <w:p>
      <w:pPr>
        <w:ind w:firstLine="480"/>
      </w:pPr>
      <w:r>
        <w:t>请注意：供应商需在投标文件截止时间前，将加密投标文件上传至云平台项目采购系统中并取得回执，逾期上传或错误方式投递送达将导致投标无效。</w:t>
      </w:r>
    </w:p>
    <w:p>
      <w:r>
        <w:rPr>
          <w:b/>
          <w:sz w:val="24"/>
        </w:rPr>
        <w:t>一、名词解释</w:t>
      </w:r>
    </w:p>
    <w:p>
      <w:pPr>
        <w:ind w:firstLine="480"/>
      </w:pPr>
      <w:r>
        <w:t>1.采购代理机构：本项目是指广州市政府采购中心，负责整个采购活动的组织，依法负责编制和发布招标文件，对招标文件拥有最终的解释权，不以任何身份出任评标委员会成员。</w:t>
      </w:r>
    </w:p>
    <w:p>
      <w:pPr>
        <w:ind w:firstLine="480"/>
      </w:pPr>
      <w:r>
        <w:t>2.采购人：本项目是指广州市公安局，是采购活动当事人之一，负责项目的整体规划、技术方案可行性设计论证与实施，作为合同采购方（用户）的主体承担质疑回复、履行合同、验收与评价等义务。</w:t>
      </w:r>
    </w:p>
    <w:p>
      <w:pPr>
        <w:ind w:firstLine="480"/>
      </w:pPr>
      <w:r>
        <w:t>3.投标人：是指在云平台项目采购系统完成本项目投标登记并提交电子投标文件的供应商。</w:t>
      </w:r>
    </w:p>
    <w:p>
      <w:pPr>
        <w:ind w:firstLine="480"/>
      </w:pPr>
      <w:r>
        <w:t>4.“评标委员会”是指根据《中华人民共和国政府采购法》等法律法规规定，由采购人代表和有关专家组成以确定中标供应商或者推荐中标候选人的临时组织。</w:t>
      </w:r>
    </w:p>
    <w:p>
      <w:pPr>
        <w:ind w:firstLine="480"/>
      </w:pPr>
      <w:r>
        <w:t>5.“中标供应商”是指经评标委员会评审确定的对招标文件做出实质性响应，经采购人按照规定在评标委员会推荐的中标候选人中确定的或评标委员会受采购人委托直接确认的投标人。</w:t>
      </w:r>
    </w:p>
    <w:p>
      <w:pPr>
        <w:ind w:firstLine="480"/>
      </w:pPr>
      <w:r>
        <w:t>6.招标文件：是指包括招标公告和招标文件及其补充、变更和澄清等一系列文件。</w:t>
      </w:r>
    </w:p>
    <w:p>
      <w:pPr>
        <w:ind w:firstLine="480"/>
      </w:pPr>
      <w:r>
        <w:t>7.电子投标文件：是指使用云平台提供的投标客户端制作加密并上传到系统的投标文件。（投标客户端制作投标文件时，生成的后缀为“.标书”的文件）</w:t>
      </w:r>
    </w:p>
    <w:p>
      <w:pPr>
        <w:ind w:firstLine="480"/>
      </w:pPr>
      <w:r>
        <w:t>8.备用电子投标文件：是指使用云平台提供的投标客户端制作电子投标文件时，同时生成的同一版本的备用投标文件。（投标客户端制作投标文件时，生成的后缀为“.备用标书”的文件）</w:t>
      </w:r>
    </w:p>
    <w:p>
      <w:pPr>
        <w:ind w:firstLine="480"/>
      </w:pPr>
      <w: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t>12.“法定代表人”：在电子投标（响应）文件及相关的其他电子资料中，涉及“法定代表人”应在纸质投标（响应）文件上进行手写签名，或通过投标客户端使用电子签名完成。</w:t>
      </w:r>
    </w:p>
    <w:p>
      <w:pPr>
        <w:ind w:firstLine="480"/>
      </w:pPr>
      <w:r>
        <w:t>13.日期、天数、时间：未有特别说明时，均为公历日（天）及北京时间。</w:t>
      </w:r>
    </w:p>
    <w:p>
      <w:r>
        <w:rPr>
          <w:b/>
          <w:sz w:val="28"/>
        </w:rPr>
        <w:t>二、须知前附表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21"/>
        <w:gridCol w:w="2186"/>
        <w:gridCol w:w="531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r>
              <w:t>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序号</w:t>
            </w:r>
          </w:p>
        </w:tc>
        <w:tc>
          <w:tcPr>
            <w:tcW w:w="2252" w:type="dxa"/>
          </w:tcPr>
          <w:p>
            <w:r>
              <w:t>条款名称</w:t>
            </w:r>
          </w:p>
        </w:tc>
        <w:tc>
          <w:tcPr>
            <w:tcW w:w="5004" w:type="dxa"/>
          </w:tcPr>
          <w:p>
            <w: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w:t>
            </w:r>
          </w:p>
        </w:tc>
        <w:tc>
          <w:tcPr>
            <w:tcW w:w="2252" w:type="dxa"/>
          </w:tcPr>
          <w:p>
            <w:r>
              <w:t>采购包情况</w:t>
            </w:r>
          </w:p>
        </w:tc>
        <w:tc>
          <w:tcPr>
            <w:tcW w:w="5004" w:type="dxa"/>
          </w:tcPr>
          <w:p>
            <w: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2</w:t>
            </w:r>
          </w:p>
        </w:tc>
        <w:tc>
          <w:tcPr>
            <w:tcW w:w="2252" w:type="dxa"/>
          </w:tcPr>
          <w:p>
            <w:r>
              <w:t>开标方式</w:t>
            </w:r>
          </w:p>
        </w:tc>
        <w:tc>
          <w:tcPr>
            <w:tcW w:w="5004" w:type="dxa"/>
          </w:tcPr>
          <w:p>
            <w:r>
              <w:t>远程电子开标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3</w:t>
            </w:r>
          </w:p>
        </w:tc>
        <w:tc>
          <w:tcPr>
            <w:tcW w:w="2252" w:type="dxa"/>
          </w:tcPr>
          <w:p>
            <w:r>
              <w:t>评标方式</w:t>
            </w:r>
          </w:p>
        </w:tc>
        <w:tc>
          <w:tcPr>
            <w:tcW w:w="5004" w:type="dxa"/>
          </w:tcPr>
          <w:p>
            <w:r>
              <w:t>现场电子评标（供应商应当审慎标记各评审项的应答部分，标记内容清晰且完整，否则将自行承担不利后果）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4</w:t>
            </w:r>
          </w:p>
        </w:tc>
        <w:tc>
          <w:tcPr>
            <w:tcW w:w="2252" w:type="dxa"/>
          </w:tcPr>
          <w:p>
            <w:r>
              <w:t>评标办法</w:t>
            </w:r>
          </w:p>
        </w:tc>
        <w:tc>
          <w:tcPr>
            <w:tcW w:w="5004" w:type="dxa"/>
          </w:tcPr>
          <w:p>
            <w: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5</w:t>
            </w:r>
          </w:p>
        </w:tc>
        <w:tc>
          <w:tcPr>
            <w:tcW w:w="2252" w:type="dxa"/>
          </w:tcPr>
          <w:p>
            <w:r>
              <w:t>报价形式</w:t>
            </w:r>
          </w:p>
        </w:tc>
        <w:tc>
          <w:tcPr>
            <w:tcW w:w="5004" w:type="dxa"/>
          </w:tcPr>
          <w:p/>
          <w:p>
            <w:r>
              <w:t>采购包1：总价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6</w:t>
            </w:r>
          </w:p>
        </w:tc>
        <w:tc>
          <w:tcPr>
            <w:tcW w:w="2252" w:type="dxa"/>
          </w:tcPr>
          <w:p>
            <w:r>
              <w:t>报价要求</w:t>
            </w:r>
          </w:p>
        </w:tc>
        <w:tc>
          <w:tcPr>
            <w:tcW w:w="5004" w:type="dxa"/>
          </w:tcPr>
          <w:p>
            <w:r>
              <w:t>各采购包报价不超过预算总价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7</w:t>
            </w:r>
          </w:p>
        </w:tc>
        <w:tc>
          <w:tcPr>
            <w:tcW w:w="2252" w:type="dxa"/>
          </w:tcPr>
          <w:p>
            <w:r>
              <w:t>现场踏勘</w:t>
            </w:r>
          </w:p>
        </w:tc>
        <w:tc>
          <w:tcPr>
            <w:tcW w:w="5004" w:type="dxa"/>
          </w:tcPr>
          <w:p/>
          <w:p>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8</w:t>
            </w:r>
          </w:p>
        </w:tc>
        <w:tc>
          <w:tcPr>
            <w:tcW w:w="2252" w:type="dxa"/>
          </w:tcPr>
          <w:p>
            <w:r>
              <w:t>投标有效期</w:t>
            </w:r>
          </w:p>
        </w:tc>
        <w:tc>
          <w:tcPr>
            <w:tcW w:w="5004" w:type="dxa"/>
          </w:tcPr>
          <w:p>
            <w: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9</w:t>
            </w:r>
          </w:p>
        </w:tc>
        <w:tc>
          <w:tcPr>
            <w:tcW w:w="2252" w:type="dxa"/>
          </w:tcPr>
          <w:p>
            <w:r>
              <w:t>投标保证金</w:t>
            </w:r>
          </w:p>
        </w:tc>
        <w:tc>
          <w:tcPr>
            <w:tcW w:w="5004" w:type="dxa"/>
          </w:tcPr>
          <w:p>
            <w:pPr>
              <w:ind w:firstLine="480"/>
            </w:pPr>
          </w:p>
          <w:p>
            <w:r>
              <w:t>采购包1：保证金人民币：0.00元整。</w:t>
            </w:r>
          </w:p>
          <w:p>
            <w:r>
              <w:t>开户单位：无</w:t>
            </w:r>
          </w:p>
          <w:p>
            <w:r>
              <w:t>开户账号：无</w:t>
            </w:r>
          </w:p>
          <w:p>
            <w:r>
              <w:t>开户银行：无</w:t>
            </w:r>
          </w:p>
          <w:p>
            <w:r>
              <w:t>支票提交方式：无</w:t>
            </w:r>
          </w:p>
          <w:p>
            <w:r>
              <w:t>汇票、本票提交方式：无</w:t>
            </w:r>
          </w:p>
          <w:p/>
          <w:p>
            <w:pPr>
              <w:ind w:firstLine="480"/>
            </w:pPr>
            <w:r>
              <w:t>投标保证金有效期∶与投标有效期一致。</w:t>
            </w:r>
          </w:p>
          <w:p>
            <w:pPr>
              <w:ind w:firstLine="480"/>
            </w:pPr>
            <w:r>
              <w:t>投标保函提交方式：供应商可通过"广东政府采购智慧云平台金融服务中心"(http://gdgpo.czt.gd.gov.cn/zcdservice/zcd/guangdong/)，申请办理投标（响应）担保函、保险（保证）凭证，成功出函的等效于现金缴纳投标保证金。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10</w:t>
            </w:r>
          </w:p>
        </w:tc>
        <w:tc>
          <w:tcPr>
            <w:tcW w:w="2252" w:type="dxa"/>
          </w:tcPr>
          <w:p>
            <w:r>
              <w:t>投标文件要求</w:t>
            </w:r>
          </w:p>
        </w:tc>
        <w:tc>
          <w:tcPr>
            <w:tcW w:w="5004" w:type="dxa"/>
          </w:tcPr>
          <w:p>
            <w:pPr>
              <w:ind w:firstLine="480"/>
            </w:pPr>
            <w:r>
              <w:rPr>
                <w:b/>
              </w:rPr>
              <w:t>一、电子投标文件（必须提供）：</w:t>
            </w:r>
          </w:p>
          <w:p>
            <w:pPr>
              <w:ind w:firstLine="480"/>
            </w:pPr>
            <w:r>
              <w:t>（1）加密的电子投标文件 1 份（需在递交投标文件截止时间前成功上传至云平台项目采购系统）。</w:t>
            </w:r>
          </w:p>
          <w:p>
            <w:pPr>
              <w:ind w:firstLine="480"/>
            </w:pPr>
            <w:r>
              <w:t>（2）非加密电子版文件 U 盘(或光盘)0份，加密的电子投标文件与非加密的电子投标文件必须完全一致。</w:t>
            </w:r>
          </w:p>
          <w:p>
            <w:pPr>
              <w:ind w:firstLine="480"/>
            </w:pPr>
            <w:r>
              <w:rPr>
                <w:b/>
              </w:rPr>
              <w:t>非加密电子版投标文件使用情形:</w:t>
            </w:r>
            <w:r>
              <w:t>当无法使用 CA 证书在云平台项目采购系统进行电子投标文件开标解密时，供应商须在代理机构指引下启用非加密电子版投标文件。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11</w:t>
            </w:r>
          </w:p>
        </w:tc>
        <w:tc>
          <w:tcPr>
            <w:tcW w:w="2252" w:type="dxa"/>
          </w:tcPr>
          <w:p>
            <w:r>
              <w:t>中标候选供应商推荐家数</w:t>
            </w:r>
          </w:p>
        </w:tc>
        <w:tc>
          <w:tcPr>
            <w:tcW w:w="5004" w:type="dxa"/>
          </w:tcPr>
          <w:p>
            <w:r>
              <w:t>采购包1：2家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12</w:t>
            </w:r>
          </w:p>
        </w:tc>
        <w:tc>
          <w:tcPr>
            <w:tcW w:w="2252" w:type="dxa"/>
          </w:tcPr>
          <w:p>
            <w:pPr>
              <w:ind w:firstLine="480"/>
            </w:pPr>
            <w:r>
              <w:t>中标供应商数量</w:t>
            </w:r>
          </w:p>
        </w:tc>
        <w:tc>
          <w:tcPr>
            <w:tcW w:w="5004" w:type="dxa"/>
          </w:tcPr>
          <w:p>
            <w:pPr>
              <w:ind w:firstLine="480"/>
            </w:pPr>
          </w:p>
          <w:p>
            <w:r>
              <w:t>采购包1：1家</w:t>
            </w:r>
          </w:p>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13</w:t>
            </w:r>
          </w:p>
        </w:tc>
        <w:tc>
          <w:tcPr>
            <w:tcW w:w="2252" w:type="dxa"/>
          </w:tcPr>
          <w:p>
            <w:pPr>
              <w:ind w:firstLine="480"/>
            </w:pPr>
            <w:r>
              <w:t>有效供应商家数</w:t>
            </w:r>
          </w:p>
        </w:tc>
        <w:tc>
          <w:tcPr>
            <w:tcW w:w="5004" w:type="dxa"/>
          </w:tcPr>
          <w:p>
            <w:pPr>
              <w:ind w:firstLine="480"/>
            </w:pPr>
          </w:p>
          <w:p>
            <w:pPr>
              <w:jc w:val="left"/>
            </w:pPr>
          </w:p>
          <w:p>
            <w:r>
              <w:t>采购包1：3家</w:t>
            </w:r>
          </w:p>
          <w:p/>
          <w:p>
            <w:pPr>
              <w:ind w:firstLine="480"/>
            </w:pPr>
            <w:r>
              <w:t>此人数约定了开标与评标过程中的最低有效供应商家数，当家数不足时项目将不得开标、不得评标或直接废标。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14</w:t>
            </w:r>
          </w:p>
        </w:tc>
        <w:tc>
          <w:tcPr>
            <w:tcW w:w="2252" w:type="dxa"/>
          </w:tcPr>
          <w:p>
            <w:r>
              <w:t>项目兼投兼中规则</w:t>
            </w:r>
          </w:p>
        </w:tc>
        <w:tc>
          <w:tcPr>
            <w:tcW w:w="5004" w:type="dxa"/>
          </w:tcPr>
          <w:p>
            <w:r>
              <w:t>兼投兼中：-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15</w:t>
            </w:r>
          </w:p>
        </w:tc>
        <w:tc>
          <w:tcPr>
            <w:tcW w:w="2252" w:type="dxa"/>
          </w:tcPr>
          <w:p>
            <w:r>
              <w:t>中标供应商确定方式</w:t>
            </w:r>
          </w:p>
        </w:tc>
        <w:tc>
          <w:tcPr>
            <w:tcW w:w="5004" w:type="dxa"/>
          </w:tcPr>
          <w:p>
            <w: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16</w:t>
            </w:r>
          </w:p>
        </w:tc>
        <w:tc>
          <w:tcPr>
            <w:tcW w:w="2252" w:type="dxa"/>
          </w:tcPr>
          <w:p>
            <w:r>
              <w:t>代理服务费</w:t>
            </w:r>
          </w:p>
        </w:tc>
        <w:tc>
          <w:tcPr>
            <w:tcW w:w="5004" w:type="dxa"/>
          </w:tcPr>
          <w:p>
            <w:r>
              <w:t>收取。采购机构代理服务收费标准：本项目公共资源交易服务费收费标准：1.不论投标的结果如何，投标人应承担所有与编写和提交投标文件有关的费用。2.采购人委托中标人支付公共资源交易服务费，其报价中须包含公共资源交易服务费。由中标人支付公共资源交易服务费后，采购人、中标人方可下载打印电子《中标通知书》。3.中标人可选用以下两种方式支付公共资源交易服务费：（1）现场支付：中标人携现金前往市政府采购中心大厅西侧建设银行天润路支行交款，交款后前往财务专窗办理支付确认。（2）汇款支付：中标人将公共资源交易服务费转账（汇款）至公共资源交易服务费结算账户（如下所示）后，到账后凭转账（汇款）凭证前往市政府采购中心一楼大厅44号财务专窗办理支付确认或使用公共资源交易服务费转账凭证上传确认系统进行支付确认。公共资源交易服务费结算账户信息：收款单位：广州市政府采购中心，开户银行：中国建设银行广州天润路支行，账号：44050158340409202288（注：公共资源交易服务费增值税电子普通发票待中标人支付公共资源交易服务费并确认后，向中标人的经办人手机号推送电子发票用于报账。使用汇款支付过程中，请在摘要或用途中注明项目编号交易服务费，例如：CZ2022-0001交易服务费。当交易服务费到账的银行回单中单位名称、应缴交易服务费金额、中标项目编号三项信息匹配都一致时，系统会自动进行支付确认。）4.公共资源交易服务费以采购额按差额定率累进法计算。详见《广州市政府采购中心关于代理采购类项目公共资源交易服务费收费标准的通知》（http://www.gzggzy.cn/jtgg/874864.jhtml）（注：本项目为纳入集中采购目录的项目，采购额为中标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17</w:t>
            </w:r>
          </w:p>
        </w:tc>
        <w:tc>
          <w:tcPr>
            <w:tcW w:w="2252" w:type="dxa"/>
          </w:tcPr>
          <w:p>
            <w:r>
              <w:t>代理服务费收取方式</w:t>
            </w:r>
          </w:p>
        </w:tc>
        <w:tc>
          <w:tcPr>
            <w:tcW w:w="5004" w:type="dxa"/>
          </w:tcPr>
          <w:p>
            <w:r>
              <w:t>向中标/成交供应商收取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18</w:t>
            </w:r>
          </w:p>
        </w:tc>
        <w:tc>
          <w:tcPr>
            <w:tcW w:w="2252" w:type="dxa"/>
          </w:tcPr>
          <w:p>
            <w:r>
              <w:t>其他</w:t>
            </w:r>
          </w:p>
        </w:tc>
        <w:tc>
          <w:tcPr>
            <w:tcW w:w="5004" w:type="dxa"/>
          </w:tcPr>
          <w:p>
            <w:pPr>
              <w:jc w:val="left"/>
            </w:pPr>
            <w:r>
              <w:t>其他，一、综合信用得分。 （一）本项目商务评分部分的综合信用得分运用广州公共资源交易政府采购领域信用评价体系3.0（以下简称“政府采购信用3.0”）。供应商应在投标响应前通过广州交易集团有限公司网站完成企业信用档案登记，并确认成功，以免出现企业信用评价分无法使用等情况，登记手册可查阅http://www.gzggzy.cn/fwznxtbzczsc/951149.jhtml。 （二）综合信用得分运用“政府采购信用3.0”评价分进行计算，综合信用评价得分=供应商在广州公共资源交易信用评价（政府采购供应商信用评价分）×5%。供应商的信用评价分以开标当天广州交易集团有限公司网站公布的分值为准【通过“广州交易集团有限公司网站-信用信息-广州公共资源交易信用平台2.0” 进行核实，未能在网站查询到供应商信用评价分的，以信用评价基准分（93.4分）计算】。 二、履约评价。 采购人负责对中标人的履约行为进行评价。采购人在合同备案后可通过广东政府采购智慧云平台-诚信管理-评价管理进行评价。评价结果会影响供应商的综合信用得分。 三、关于提供前期服务的供应商。 为采购项目提供整体设计、规范编制或者项目管理、监理、检测等服务的供应商，不得再参加该采购项目的其他采购活动。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19</w:t>
            </w:r>
          </w:p>
        </w:tc>
        <w:tc>
          <w:tcPr>
            <w:tcW w:w="2252" w:type="dxa"/>
          </w:tcPr>
          <w:p>
            <w:r>
              <w:t>开标解密时长</w:t>
            </w:r>
          </w:p>
        </w:tc>
        <w:tc>
          <w:tcPr>
            <w:tcW w:w="5004" w:type="dxa"/>
          </w:tcPr>
          <w:p>
            <w:r>
              <w:t>1小时</w:t>
            </w:r>
          </w:p>
          <w:p>
            <w:r>
              <w:t>说明：具体情况根据开标时现场代理机构人员设置为准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20</w:t>
            </w:r>
          </w:p>
        </w:tc>
        <w:tc>
          <w:tcPr>
            <w:tcW w:w="2252" w:type="dxa"/>
          </w:tcPr>
          <w:p>
            <w:r>
              <w:t>专门面向中小企业采购</w:t>
            </w:r>
          </w:p>
        </w:tc>
        <w:tc>
          <w:tcPr>
            <w:tcW w:w="5004" w:type="dxa"/>
          </w:tcPr>
          <w:p>
            <w:pPr>
              <w:jc w:val="left"/>
            </w:pPr>
            <w:r>
              <w:t>采购包1：非专门面向中小企业</w:t>
            </w:r>
          </w:p>
        </w:tc>
      </w:tr>
    </w:tbl>
    <w:p>
      <w:r>
        <w:rPr>
          <w:b/>
          <w:sz w:val="28"/>
        </w:rPr>
        <w:t>三、说明</w:t>
      </w:r>
    </w:p>
    <w:p>
      <w:r>
        <w:rPr>
          <w:b/>
          <w:sz w:val="24"/>
        </w:rPr>
        <w:t>1.总则</w:t>
      </w:r>
    </w:p>
    <w:p>
      <w:pPr>
        <w:ind w:firstLine="480"/>
      </w:pPr>
      <w:r>
        <w:t>采购人、采购代理机构及投标人进行的本次采购活动适用《中华人民共和国政府采购法》及其配套的法规、规章、政策。</w:t>
      </w:r>
    </w:p>
    <w:p>
      <w:pPr>
        <w:ind w:firstLine="480"/>
      </w:pPr>
      <w:r>
        <w:t>投标人应仔细阅读本项目招标公告及招标文件的所有内容（包括变更、补充、澄清以及修改等，且均为招标文件的组成部分），按照招标文件要求以及格式编制投标文件，并保证其真实性，否则一切后果自负。</w:t>
      </w:r>
    </w:p>
    <w:p>
      <w:pPr>
        <w:ind w:firstLine="480"/>
      </w:pPr>
      <w:r>
        <w:t>本次公开招标项目，是以招标公告的方式邀请非特定的投标人参加投标。</w:t>
      </w:r>
    </w:p>
    <w:p>
      <w:r>
        <w:rPr>
          <w:b/>
          <w:sz w:val="24"/>
        </w:rPr>
        <w:t>2.适用范围</w:t>
      </w:r>
    </w:p>
    <w:p>
      <w:pPr>
        <w:ind w:firstLine="480"/>
      </w:pPr>
      <w:r>
        <w:t>本招标文件仅适用于本次招标公告中所涉及的项目和内容。</w:t>
      </w:r>
    </w:p>
    <w:p>
      <w:r>
        <w:rPr>
          <w:b/>
          <w:sz w:val="24"/>
        </w:rPr>
        <w:t>3.进口产品</w:t>
      </w:r>
    </w:p>
    <w:p>
      <w:pPr>
        <w:ind w:firstLine="480"/>
      </w:pPr>
      <w:r>
        <w:t>若本项目允许采购进口产品，供应商应保证所投产品可履行合法报通关手续进入中国关境内。</w:t>
      </w:r>
    </w:p>
    <w:p>
      <w:pPr>
        <w:ind w:firstLine="480"/>
      </w:pPr>
      <w:r>
        <w:t>若本项目不允许采购进口产品，如供应商所投产品为进口产品，其响应将被认定为响应无效。</w:t>
      </w:r>
    </w:p>
    <w:p>
      <w:r>
        <w:rPr>
          <w:b/>
          <w:sz w:val="24"/>
        </w:rPr>
        <w:t>4.投标的费用</w:t>
      </w:r>
    </w:p>
    <w:p>
      <w:pPr>
        <w:ind w:firstLine="480"/>
      </w:pPr>
      <w:r>
        <w:t>不论投标结果如何，投标人应承担所有与准备和参加投标有关的费用。采购代理机构和采购人均无义务和责任承担相关费用。</w:t>
      </w:r>
    </w:p>
    <w:p>
      <w:r>
        <w:rPr>
          <w:b/>
          <w:sz w:val="24"/>
        </w:rPr>
        <w:t>5.以联合体形式投标的，应符合以下规定：</w:t>
      </w:r>
    </w:p>
    <w:p>
      <w:pPr>
        <w:ind w:firstLine="480"/>
      </w:pPr>
      <w:r>
        <w:t>5.1联合体各方均应当满足《中华人民共和国政府采购法》第二十二条规定的条件，并在投标文件中提供联合体各方的相关证明材料。</w:t>
      </w:r>
    </w:p>
    <w:p>
      <w:pPr>
        <w:ind w:firstLine="480"/>
      </w:pPr>
      <w:r>
        <w:t>5.2</w:t>
      </w:r>
      <w:r>
        <w:tab/>
      </w:r>
      <w:r>
        <w:tab/>
      </w:r>
      <w:r>
        <w:t xml:space="preserve"> 联合体各方之间应签订共同投标协议书并在投标文件中提交，明确约定联合体各方承担的工作和相应的责任。联合体各方签订共同投标协议书后，不得再以自己名义单独在同一项目（采购包）中投标，也不得组成新的联合体参加同一项目（采购包）投标，若违反规定则其参与的所有投标将视为无效投标。</w:t>
      </w:r>
    </w:p>
    <w:p>
      <w:pPr>
        <w:ind w:firstLine="480"/>
      </w:pPr>
      <w:r>
        <w:t>5.3</w:t>
      </w:r>
      <w:r>
        <w:tab/>
      </w:r>
      <w:r>
        <w:tab/>
      </w:r>
      <w:r>
        <w:t xml:space="preserve"> 联合体应以联合协议中确定的牵头方名义登录云平台项目采购系统进行项目投标，录入联合体所有成员单位的全称并使用成员单位的电子印章进行联投确认，联合体名称需与共同投标协议书签署方一致。对于需交投标保证金的，以牵头方名义缴纳。</w:t>
      </w:r>
    </w:p>
    <w:p>
      <w:pPr>
        <w:ind w:firstLine="480"/>
      </w:pPr>
      <w:r>
        <w:t>5.4联合体成员存在不良信用记录的，视同联合体存在不良信用记录。</w:t>
      </w:r>
    </w:p>
    <w:p>
      <w:pPr>
        <w:ind w:firstLine="480"/>
      </w:pPr>
      <w: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t>5.6联合体各方应当共同与采购人签订采购合同，就合同约定的事项对采购人承担连带责任。</w:t>
      </w:r>
    </w:p>
    <w:p>
      <w:r>
        <w:rPr>
          <w:b/>
          <w:sz w:val="24"/>
        </w:rPr>
        <w:t>6.关联企业投标说明</w:t>
      </w:r>
    </w:p>
    <w:p>
      <w:pPr>
        <w:ind w:firstLine="480"/>
      </w:pPr>
      <w:r>
        <w:t>6.1</w:t>
      </w:r>
      <w:r>
        <w:tab/>
      </w:r>
      <w:r>
        <w:tab/>
      </w:r>
      <w:r>
        <w:t xml:space="preserve"> 对于不接受联合体投标的采购项目（采购包）：法定代表人或单位负责人为同一个人或者存在直接控股、管理关系的不同供应商，不得同时参加同一项目或同一采购包的投标。如同时参加，则其投标将被拒绝。</w:t>
      </w:r>
    </w:p>
    <w:p>
      <w:pPr>
        <w:ind w:firstLine="480"/>
      </w:pPr>
      <w:r>
        <w:t>6.2</w:t>
      </w:r>
      <w:r>
        <w:tab/>
      </w:r>
      <w:r>
        <w:tab/>
      </w:r>
      <w:r>
        <w:t xml:space="preserve"> 对于接受联合体投标的采购项目（采购包）：除联合体外，法定代表人或单位负责人为同一个人或者存在直接控股、管理关系的不同供应商，不得同时参加同一项目或同一采购包的投标。如同时参加，则评审时将同时被拒绝。</w:t>
      </w:r>
    </w:p>
    <w:p>
      <w:r>
        <w:rPr>
          <w:b/>
          <w:sz w:val="24"/>
        </w:rPr>
        <w:t>7.关于中小微企业投标</w:t>
      </w:r>
    </w:p>
    <w:p>
      <w:pPr>
        <w:ind w:firstLine="480"/>
      </w:pPr>
      <w: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r>
        <w:tab/>
      </w:r>
      <w:r>
        <w:tab/>
      </w:r>
      <w:r>
        <w:t xml:space="preserve"> 中小企业划分见《关于印发中小企业划型标准规定的通知》（工信部联企业〔2011〕300号) 。</w:t>
      </w:r>
    </w:p>
    <w:p>
      <w:pPr>
        <w:ind w:firstLine="480"/>
      </w:pPr>
      <w:r>
        <w:t>根据财库〔2014〕68号《财政部</w:t>
      </w:r>
      <w:r>
        <w:tab/>
      </w:r>
      <w:r>
        <w:tab/>
      </w:r>
      <w:r>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ind w:firstLine="480"/>
      </w:pPr>
      <w:r>
        <w:t>根据财库〔2017〕141号《财政部 民政部</w:t>
      </w:r>
      <w:r>
        <w:tab/>
      </w:r>
      <w:r>
        <w:tab/>
      </w:r>
      <w:r>
        <w:t xml:space="preserve"> 中国残疾人联合会关于促进残疾人就业政府采购政策的通知》，在政府采购活动中，残疾人福利性单位视同小型、微型企业，享受政府采购支持政策的残疾人福利性单位应当同时满足《财政部 民政部</w:t>
      </w:r>
      <w:r>
        <w:tab/>
      </w:r>
      <w:r>
        <w:tab/>
      </w:r>
      <w:r>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t>8.1投标人不得相互串通投标报价，不得妨碍其他投标人的公平竞争，不得损害采购人或其他投标人的合法权益，投标人不得以向采购人、评标委员会成员行贿或者采取其他不正当手段谋取中标。</w:t>
      </w:r>
    </w:p>
    <w:p>
      <w:pPr>
        <w:ind w:firstLine="480"/>
      </w:pPr>
      <w:r>
        <w:t>8.2在确定中标供应商之前，投标人不得与采购人就投标价格、投标方案等实质性内容进行谈判，也不得私下接触评标委员会成员。</w:t>
      </w:r>
    </w:p>
    <w:p>
      <w:pPr>
        <w:ind w:firstLine="480"/>
      </w:pPr>
      <w:r>
        <w:t>8.3在确定中标供应商之前，投标人试图在投标文件审查、澄清、比较和评价时对评标委员会、采购人和采购代理机构施加任何影响都可能导致其投标无效。</w:t>
      </w:r>
    </w:p>
    <w:p>
      <w:pPr>
        <w:ind w:firstLine="480"/>
      </w:pPr>
      <w:r>
        <w:t>8.4获得本招标文件者，须履行本项目下保密义务，不得将因本次项目获得的信息向第三人外传，不得将招标文件用作本次投标以外的任何用途。</w:t>
      </w:r>
    </w:p>
    <w:p>
      <w:pPr>
        <w:ind w:firstLine="480"/>
      </w:pPr>
      <w:r>
        <w:t>8.5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pPr>
        <w:ind w:firstLine="480"/>
      </w:pPr>
      <w:r>
        <w:t>8.6采购人或采购代理机构有权将供应商提供的所有资料向有关政府部门或评审小组披露。</w:t>
      </w:r>
    </w:p>
    <w:p>
      <w:pPr>
        <w:ind w:firstLine="480"/>
      </w:pPr>
      <w: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t>9.1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t>9.2除非招标文件的技术规格中另有规定，投标人在投标文件中及其与采购人和采购代理机构的所有往来文件中的计量单位均应采用中华人民共和国法定计量单位。</w:t>
      </w:r>
    </w:p>
    <w:p>
      <w:pPr>
        <w:ind w:firstLine="480"/>
      </w:pPr>
      <w:r>
        <w:t>9.3投标人所提供的货物和服务均应以人民币报价，货币单位：元。</w:t>
      </w:r>
    </w:p>
    <w:p>
      <w:r>
        <w:rPr>
          <w:b/>
          <w:sz w:val="24"/>
        </w:rPr>
        <w:t>10. 现场踏勘（如有）</w:t>
      </w:r>
    </w:p>
    <w:p>
      <w:pPr>
        <w:ind w:firstLine="480"/>
      </w:pPr>
      <w:r>
        <w:t>10.1招标文件规定组织踏勘现场的，采购人按招标文件规定的时间、地点组织投标人踏勘项目现场。</w:t>
      </w:r>
    </w:p>
    <w:p>
      <w:pPr>
        <w:ind w:firstLine="480"/>
      </w:pPr>
      <w:r>
        <w:t>10.2投标人自行承担踏勘现场发生的责任、风险和自身费用。</w:t>
      </w:r>
    </w:p>
    <w:p>
      <w:pPr>
        <w:ind w:firstLine="480"/>
      </w:pPr>
      <w:r>
        <w:t>10.3采购人在踏勘现场中介绍的资料和数据等，只是为了使投标人能够利用招标人现有的资料。招标人对投标人由此而作出的推论、解释和结论概不负责。</w:t>
      </w:r>
    </w:p>
    <w:p>
      <w:r>
        <w:rPr>
          <w:b/>
          <w:sz w:val="24"/>
        </w:rPr>
        <w:t>11.关于分支机构投标</w:t>
      </w:r>
    </w:p>
    <w:p>
      <w:pPr>
        <w:ind w:firstLine="480"/>
      </w:pPr>
      <w:r>
        <w:t>对接受分支机构投标的项目，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依法设立登记的分支机构以自己的名义参加政府采购活动，产生的民事责任由法人承担。（保险类项目则为：本项目只接受保险分公司或中心支公司以上的保险机构投标；分公司或中心支公司的保险机构投标的，还须提供分公司或中心支公司的保险机构的营业执照。依法设立登记的分支机构以自己的名义参加政府采购活动，产生的民事责任由法人承担。 ）</w:t>
      </w:r>
    </w:p>
    <w:p>
      <w:r>
        <w:rPr>
          <w:b/>
          <w:sz w:val="28"/>
        </w:rPr>
        <w:t>四、招标文件的澄清和修改</w:t>
      </w:r>
    </w:p>
    <w:p>
      <w:pPr>
        <w:ind w:firstLine="480"/>
      </w:pPr>
      <w:r>
        <w:t>1.采购代理机构对招标文件进行必要的澄清或者修改的，在指定媒体上发布更正公告。澄清或者修改的内容可能影响投标文件编制的，更正公告在投标截止时间至少15日前发出；不足15日的，代理机构顺延提交投标文件截止时间。</w:t>
      </w:r>
    </w:p>
    <w:p>
      <w:pPr>
        <w:ind w:firstLine="480"/>
      </w:pPr>
      <w:r>
        <w:t>2.更正公告及其所发布的内容或信息（包括但不限于：招标文件的澄清或修改、现场考察或答疑会的有关事宜等）作为招标文件的组成部分，对投标人具有约束力。一经在指定媒体上发布后，更正公告将作为通知所有招标文件收受人的书面形式。</w:t>
      </w:r>
    </w:p>
    <w:p>
      <w:pPr>
        <w:ind w:firstLine="480"/>
      </w:pPr>
      <w:r>
        <w:t>3.如更正公告有重新发布电子招标文件的，供应商应登录云平台项目采购系统下载最新发布的电子招标文件制作投标文件。</w:t>
      </w:r>
    </w:p>
    <w:p>
      <w:pPr>
        <w:ind w:firstLine="480"/>
      </w:pPr>
      <w:r>
        <w:t>4.投标人在规定的时间内未对招标文件提出疑问、质疑或要求澄清的，将视其为无异议。对招标文件中描述有歧义或前后不一致的地方，评标委员会有权进行评判，但对同一条款的评判应适用于每个投标人。</w:t>
      </w:r>
    </w:p>
    <w:p>
      <w:r>
        <w:rPr>
          <w:b/>
          <w:sz w:val="28"/>
        </w:rPr>
        <w:t>五、投标要求</w:t>
      </w:r>
    </w:p>
    <w:p>
      <w:r>
        <w:rPr>
          <w:b/>
          <w:sz w:val="24"/>
        </w:rPr>
        <w:t>1.投标登记</w:t>
      </w:r>
    </w:p>
    <w:p>
      <w:pPr>
        <w:ind w:firstLine="480"/>
      </w:pPr>
      <w:r>
        <w:t>投标人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r>
        <w:rPr>
          <w:b/>
          <w:sz w:val="24"/>
        </w:rPr>
        <w:t>2.投标文件的制作</w:t>
      </w:r>
    </w:p>
    <w:p>
      <w:pPr>
        <w:ind w:firstLine="480"/>
      </w:pPr>
      <w:r>
        <w:t>2.1投标文件中，所有内容均以电子文件编制，其格式要求详见第六章说明。如因不按要求编制导致系统无法检索、读取相关信息时，其后果由投标人承担。由于本项目采用电子化投标，请充分考虑设备、网络环境、人员对系统熟悉度等因素，合理安排投标文件制作、提交时间，建议至少提前一天完成制作、提交工作。</w:t>
      </w:r>
    </w:p>
    <w:p>
      <w:pPr>
        <w:ind w:firstLine="480"/>
      </w:pPr>
      <w:r>
        <w:t>2.2投标人应使用云平台提供的投标客户端编制、标记、加密投标文件，成功加密后将生成指定格式的电子投标文件和电子备用投标文件。所有投标文件不能进行压缩处理。关于电子投标报价（如有报价）说明如下：</w:t>
      </w:r>
    </w:p>
    <w:p>
      <w:pPr>
        <w:ind w:firstLine="480"/>
      </w:pPr>
      <w:r>
        <w:t>(1)投标人应按照“第二章采购需求”的需求内容、责任范围以及合同条款进行报价。并按“开标一览表”和“分项报价表”规定的格式报出总价和分项价格。投标总价中不得包含招标文件要求以外的内容，否则，在评审时不予核减。</w:t>
      </w:r>
    </w:p>
    <w:p>
      <w:pPr>
        <w:ind w:firstLine="480"/>
      </w:pPr>
      <w:r>
        <w:t>(2)投标报价包括本项目采购需求和投入使用的所有费用，包括但不限于主件、标准附件、备品备件、施工、服务、专用工具、安装、调试、检验、培训、运输、保险、税款等。</w:t>
      </w:r>
    </w:p>
    <w:p>
      <w:pPr>
        <w:ind w:firstLine="480"/>
      </w:pPr>
      <w:r>
        <w:t>2.3 如有对多个采购包投标的，要对每个采购包独立制作电子投标文件。</w:t>
      </w:r>
    </w:p>
    <w:p>
      <w:pPr>
        <w:ind w:firstLine="480"/>
      </w:pPr>
      <w:r>
        <w:t>2.4投标人不得将同一个项目或同一个采购包的内容拆开投标，否则其报价将被视为非实质性响应。</w:t>
      </w:r>
    </w:p>
    <w:p>
      <w:pPr>
        <w:ind w:firstLine="480"/>
      </w:pPr>
      <w:r>
        <w:t>2.5投标人须对招标文件的对应要求给予唯一的实质性响应，否则将视为不响应。</w:t>
      </w:r>
    </w:p>
    <w:p>
      <w:pPr>
        <w:ind w:firstLine="480"/>
      </w:pPr>
      <w:r>
        <w:t>2.6招标文件中，凡标有“★”的地方均为实质性响应条款，投标人若有一项带“★”的条款未响应或不满足，将按无效投标处理。</w:t>
      </w:r>
    </w:p>
    <w:p>
      <w:pPr>
        <w:ind w:firstLine="480"/>
      </w:pPr>
      <w:r>
        <w:t>2.7投标人必须按招标文件指定的格式填写各种报价，各报价应计算正确。除在招标文件另有规定外（如：报折扣、报优惠率等），计量单位应使用中华人民共和国法定计量单位，以人民币填报所有报价。</w:t>
      </w:r>
    </w:p>
    <w:p>
      <w:pPr>
        <w:ind w:firstLine="480"/>
      </w:pPr>
      <w:r>
        <w:t>2.8投标文件以及投标人与采购人、代理机构就有关投标的往来函电均应使用中文。投标人提交的支持性文件和印制的文件可以用另一种语言，但相应内容应翻译成中文，在解释投标文件时以中文文本为准。</w:t>
      </w:r>
    </w:p>
    <w:p>
      <w:pPr>
        <w:ind w:firstLine="480"/>
      </w:pPr>
      <w:r>
        <w:t>2.9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3.投标文件的提交</w:t>
      </w:r>
    </w:p>
    <w:p>
      <w:pPr>
        <w:ind w:firstLine="480"/>
      </w:pPr>
      <w:r>
        <w:t>3.1在投标文件提交截止时间前，投标人须将电子投标文件成功完整上传到云平台项目采购系统，且取得投标回执。时间以云平台项目采购系统服务器从中国科学院国家授时中心取得的北京时间为准，投标截止时间结束后，系统将不允许投标人上传投标文件，已上传投标文件但未完成传输的文件系统将拒绝接收。</w:t>
      </w:r>
    </w:p>
    <w:p>
      <w:pPr>
        <w:ind w:firstLine="480"/>
      </w:pPr>
      <w:r>
        <w:t>3.2代理机构对因不可抗力事件造成的投标文件的损坏、丢失的，不承担责任。</w:t>
      </w:r>
    </w:p>
    <w:p>
      <w:pPr>
        <w:ind w:firstLine="480"/>
      </w:pPr>
      <w:r>
        <w:t>3.3出现下述情形之一，属于未成功提交投标文件，按无效投标处理：</w:t>
      </w:r>
    </w:p>
    <w:p>
      <w:pPr>
        <w:ind w:firstLine="480"/>
      </w:pPr>
      <w:r>
        <w:t>（1）至提交投标文件截止时，投标文件未完整上传的。</w:t>
      </w:r>
    </w:p>
    <w:p>
      <w:pPr>
        <w:ind w:firstLine="480"/>
      </w:pPr>
      <w:r>
        <w:t>（2）投标文件未按投标格式中注明需签字盖章的要求进行签名（含电子签名）和加盖电子印章，或签名（含电子签名）或电子印章不完整的。</w:t>
      </w:r>
    </w:p>
    <w:p>
      <w:pPr>
        <w:ind w:firstLine="480"/>
      </w:pPr>
      <w:r>
        <w:t>（3）投标文件损坏或格式不正确的。</w:t>
      </w:r>
    </w:p>
    <w:p>
      <w:r>
        <w:rPr>
          <w:b/>
          <w:sz w:val="24"/>
        </w:rPr>
        <w:t>4.投标文件的修改、撤回与撤销</w:t>
      </w:r>
    </w:p>
    <w:p>
      <w:pPr>
        <w:ind w:firstLine="480"/>
      </w:pPr>
      <w:r>
        <w:t>4.1在提交投标文件截止时间前，投标人可以修改或撤回未解密的电子投标文件，并于提交投标文件截止时间前将修改后重新生成的电子投标文件上传至系统，到达投标文件提交截止时间后，将不允许修改或撤回。</w:t>
      </w:r>
    </w:p>
    <w:p>
      <w:pPr>
        <w:ind w:firstLine="480"/>
      </w:pPr>
      <w:r>
        <w:t>4.2在提交投标文件截止时间后，投标人不得补充、修改和更换投标文件。</w:t>
      </w:r>
    </w:p>
    <w:p>
      <w:r>
        <w:rPr>
          <w:b/>
          <w:sz w:val="24"/>
        </w:rPr>
        <w:t>5.投标文件的解密</w:t>
      </w:r>
    </w:p>
    <w:p>
      <w:pPr>
        <w:ind w:firstLine="480"/>
      </w:pPr>
      <w:r>
        <w:t>到达开标时间后，投标人需携带并使用制作该投标文件的同一数字证书参加开标解密，投标人须在采购代理机构规定的时间内完成投标文件解密，投标人未携带数字证书或其他非系统原因导致的逾期未解密投标文件，将作无效投标处理。</w:t>
      </w:r>
    </w:p>
    <w:p>
      <w:r>
        <w:rPr>
          <w:b/>
          <w:sz w:val="24"/>
        </w:rPr>
        <w:t>6.投标保证金</w:t>
      </w:r>
    </w:p>
    <w:p>
      <w:pPr>
        <w:ind w:firstLine="480"/>
      </w:pPr>
      <w:r>
        <w:t>本项目不收取投标保证金</w:t>
      </w:r>
    </w:p>
    <w:p>
      <w:r>
        <w:rPr>
          <w:b/>
          <w:sz w:val="24"/>
        </w:rPr>
        <w:t>7.投标有效期</w:t>
      </w:r>
    </w:p>
    <w:p>
      <w:pPr>
        <w:ind w:firstLine="480"/>
      </w:pPr>
      <w:r>
        <w:t>7.1投标有效期内投标人撤销投标文件的，采购人或者采购代理机构可以不退还投标保证金（如有）。采用投标保函方式替代保证金的，采购人或者采购代理机构可以向担保机构索赔保证金。</w:t>
      </w:r>
    </w:p>
    <w:p>
      <w:pPr>
        <w:ind w:firstLine="480"/>
      </w:pPr>
      <w:r>
        <w:t>7.2出现特殊情况需延长投标有效期的，采购人或采购代理机构可于投标有效期满之前要求投标人同意延长有效期，要求与答复均以书面形式通知所有投标人。投标人同意延长的，应相应延长其投标保证金（如有）的有效期，但不得要求或被允许修改或撤销其投标文件；投标人可以拒绝延长有效期，但其投标将会被视为无效，拒绝延长有效期的投标人有权收回其投标保证金（如有）。采用投标保函方式替代保证金的，投标有效期超出保函有效期的，采购人或者采购代理机构应提示投标人重新开函，未获得有效保函的投标人其投标将会被视为无效。</w:t>
      </w:r>
    </w:p>
    <w:p>
      <w:r>
        <w:rPr>
          <w:b/>
          <w:sz w:val="24"/>
        </w:rPr>
        <w:t>8.样品（演示）</w:t>
      </w:r>
    </w:p>
    <w:p>
      <w:pPr>
        <w:ind w:firstLine="480"/>
      </w:pPr>
      <w:r>
        <w:t>8.1招标文件规定投标人提交样品的，样品属于投标文件的组成部分。样品的生产、运输、安装、保全等一切费用由投标人自理。</w:t>
      </w:r>
    </w:p>
    <w:p>
      <w:pPr>
        <w:ind w:firstLine="480"/>
      </w:pPr>
      <w:r>
        <w:t>8.2投标截止时间前，投标人应将样品送达至指定地点。若需要现场演示的，投标人应提前做好演示准备（包括演示设备）。</w:t>
      </w:r>
    </w:p>
    <w:p>
      <w:pPr>
        <w:ind w:firstLine="480"/>
      </w:pPr>
      <w:r>
        <w:t>8.3采购结果公告发布后，中标供应商的样品由采购人封存，作为履约验收的依据之一。未中标供应商在接到采购代理机构通知后，应按规定时间尽快自行取回样品，否则视同供应商不再认领，代理机构有权进行处理。</w:t>
      </w:r>
    </w:p>
    <w:p>
      <w:r>
        <w:rPr>
          <w:b/>
          <w:sz w:val="24"/>
        </w:rPr>
        <w:t>9.除招标文件另有规定外，有下列情形之一的，投标无效：</w:t>
      </w:r>
    </w:p>
    <w:p>
      <w:pPr>
        <w:ind w:firstLine="480"/>
      </w:pPr>
      <w:r>
        <w:t>9.1投标文件未按照招标文件要求签署、盖章；</w:t>
      </w:r>
    </w:p>
    <w:p>
      <w:pPr>
        <w:ind w:firstLine="480"/>
      </w:pPr>
      <w:r>
        <w:t>9.2不符合招标文件中规定的资格要求；</w:t>
      </w:r>
    </w:p>
    <w:p>
      <w:pPr>
        <w:ind w:firstLine="480"/>
      </w:pPr>
      <w:r>
        <w:t>9.3投标报价超过招标文件中规定的预算金额或最高限价；</w:t>
      </w:r>
    </w:p>
    <w:p>
      <w:pPr>
        <w:ind w:firstLine="480"/>
      </w:pPr>
      <w:r>
        <w:t>9.4投标文件含有采购人不能接受的附加条件；</w:t>
      </w:r>
    </w:p>
    <w:p>
      <w:pPr>
        <w:ind w:firstLine="480"/>
      </w:pPr>
      <w:r>
        <w:t>9.5有关法律、法规和规章及招标文件规定的其他无效情形。</w:t>
      </w:r>
    </w:p>
    <w:p>
      <w:r>
        <w:rPr>
          <w:b/>
          <w:sz w:val="28"/>
        </w:rPr>
        <w:t>六、开标、评标和定标</w:t>
      </w:r>
    </w:p>
    <w:p>
      <w:r>
        <w:rPr>
          <w:b/>
          <w:sz w:val="24"/>
        </w:rPr>
        <w:t>1.开标</w:t>
      </w:r>
    </w:p>
    <w:p>
      <w:pPr>
        <w:ind w:firstLine="480"/>
      </w:pPr>
      <w:r>
        <w:t>1.1 开标程序</w:t>
      </w:r>
    </w:p>
    <w:p>
      <w:pPr>
        <w:ind w:firstLine="480"/>
      </w:pPr>
      <w:r>
        <w:t>招标工作人员按招标公告规定的时间进行开标，由采购人或者采购代理机构工作人员宣布投标人名称、解密情况，投标价格和招标文件规定的需要宣布的其他内容（以开标一览表要求为准）。开标分为现场电子开标和远程电子开标两种。</w:t>
      </w:r>
    </w:p>
    <w:p>
      <w:pPr>
        <w:ind w:firstLine="480"/>
      </w:pPr>
      <w:r>
        <w:t>采用现场电子开标的：投标人的法定代表人或其委托代理人应当按照本招标公告载明的时间和地点前往参加开标，并携带编制本项目（采购包）电子投标文件时加密所用的数字证书、存储有备用电子投标文件的U盘前往开标现场。</w:t>
      </w:r>
    </w:p>
    <w:p>
      <w:pPr>
        <w:ind w:firstLine="480"/>
      </w:pPr>
      <w:r>
        <w:t>采用远程电子开标的：投标人的法定代表人或其授权代表应当按照本招标公告载明的时间和模式等要求参加开标。在投标截止时间前30分钟，应当登录云平台开标大厅进行签到，并且填写授权代表的姓名与手机号码。若因签到时填写的授权代表信息有误而导致的不良后果，由供应商自行承担。</w:t>
      </w:r>
    </w:p>
    <w:p>
      <w:pPr>
        <w:ind w:firstLine="480"/>
      </w:pPr>
      <w:r>
        <w:t>开标时，投标人应当使用编制本项目（采购包）电子投标文件时加密所用数字证书在开始解密后按照代理机构规定的时间内完成电子投标文件的解密，如遇不可抗力等其他特殊情况，采购代理机构可视情况延长解密时间。投标人未携带数字证书或其他非系统原因导致的在规定时间内未解密投标文件，将作无效投标处理。（采用远程电子开标的，各投标人在参加开标以前须自行对使用电脑的网络环境、驱动安装、客户端安装以及数字证书的有效性等进行检测，确保可以正常使用）。</w:t>
      </w:r>
    </w:p>
    <w:p>
      <w:pPr>
        <w:ind w:firstLine="480"/>
      </w:pPr>
      <w:r>
        <w:t>如在电子开标过程中出现无法正常解密的，代理机构可根据实际情况开启上传备用电子投标文件通道。系统将对上传的备用电子投标文件的合法性进行验证，若发现提交的备用电子投标文件与加密的电子投标文件版本不一致（即两份文件不是通过投标客户端同时加密生成的），系统将拒绝接收，视为无效投标。如供应商无法在代理规定的时间内完成备用电子投标文件的上传，投标将被拒绝，作无效投标处理。</w:t>
      </w:r>
    </w:p>
    <w:p>
      <w:pPr>
        <w:ind w:firstLine="480"/>
      </w:pPr>
      <w:r>
        <w:t>1.2开标异议</w:t>
      </w:r>
    </w:p>
    <w:p>
      <w:pPr>
        <w:ind w:firstLine="480"/>
      </w:pPr>
      <w:r>
        <w:t>投标人代表对开标过程和开标记录有疑义，以及认为采购人、采购代理机构相关工作人员有需要回避的情形的，应当场提出询问或者回避申请。投标人未参加开标的，视同认可开标结果。</w:t>
      </w:r>
    </w:p>
    <w:p>
      <w:pPr>
        <w:ind w:firstLine="480"/>
      </w:pPr>
      <w:r>
        <w:t>1.3 投标截止时间后，投标人不足须知前附表中约定的有效供应商家数的，不得开标。同时，本次采购活动结束。</w:t>
      </w:r>
    </w:p>
    <w:p>
      <w:pPr>
        <w:ind w:firstLine="480"/>
      </w:pPr>
      <w:r>
        <w:t>1.4开标时出现下列情况的，视为投标无效处理：</w:t>
      </w:r>
    </w:p>
    <w:p>
      <w:pPr>
        <w:ind w:firstLine="480"/>
      </w:pPr>
      <w:r>
        <w:t>（1）经检查数字证书无效的；</w:t>
      </w:r>
    </w:p>
    <w:p>
      <w:pPr>
        <w:ind w:firstLine="480"/>
      </w:pPr>
      <w:r>
        <w:t>（2）因投标人自身原因，未在规定时间内完成电子投标文件解密的；</w:t>
      </w:r>
    </w:p>
    <w:p>
      <w:pPr>
        <w:ind w:firstLine="480"/>
      </w:pPr>
      <w:r>
        <w:t>（3）如需使用备用电子投标文件解密时，在规定的解密时间内无法提供备用电子投标文件或提供的备用电子投标文件与加密的电子投标文件版本不一致（即两份文件不是通过投标客户端同时加密生成的）。</w:t>
      </w:r>
    </w:p>
    <w:p>
      <w:r>
        <w:rPr>
          <w:b/>
          <w:sz w:val="24"/>
        </w:rPr>
        <w:t>2.评审（详见第四章）</w:t>
      </w:r>
    </w:p>
    <w:p>
      <w:r>
        <w:rPr>
          <w:b/>
          <w:sz w:val="24"/>
        </w:rPr>
        <w:t>3.定标</w:t>
      </w:r>
    </w:p>
    <w:p>
      <w:pPr>
        <w:ind w:firstLine="480"/>
      </w:pPr>
      <w:r>
        <w:t>3.1中标公告：</w:t>
      </w:r>
    </w:p>
    <w:p>
      <w:pPr>
        <w:ind w:firstLine="480"/>
      </w:pPr>
      <w:r>
        <w:t>中标供应商确定之日起2个工作日内，</w:t>
      </w:r>
      <w:r>
        <w:tab/>
      </w:r>
      <w:r>
        <w:tab/>
      </w:r>
      <w:r>
        <w:t xml:space="preserve"> 采购人或采购代理机构将在中国政府采购网(www.ccgp.gov.cn)、广东省政府采购网(https://gdgpo.czt.gd.gov.cn/)上以公告的形式发布中标结果，中标公告的公告期限为 1</w:t>
      </w:r>
      <w:r>
        <w:tab/>
      </w:r>
      <w:r>
        <w:tab/>
      </w:r>
      <w:r>
        <w:t xml:space="preserve"> 个工作日。中标公告同时作为采购代理机构通知除中标供应商外的其他投标人没有中标的书面形式，采购代理机构不再以其它方式另行通知。</w:t>
      </w:r>
    </w:p>
    <w:p>
      <w:pPr>
        <w:ind w:firstLine="480"/>
      </w:pPr>
      <w:r>
        <w:t>3.2中标通知书：</w:t>
      </w:r>
    </w:p>
    <w:p>
      <w:pPr>
        <w:ind w:firstLine="480"/>
      </w:pPr>
      <w:r>
        <w:t>中标通知书在发布中标公告时，在云平台同步发送至中标供应商。中标供应商可在云平台自行下载打印《中标通知书》，《中标通知书》将作为授予合同资格的唯一合法依据。中标通知书发出后，采购人不得违法改变中标结果，中标供应商不得放弃中标。中标供应商放弃中标的，应当依法承担相应的法律责任。</w:t>
      </w:r>
    </w:p>
    <w:p>
      <w:r>
        <w:t>3.3项目废标处理：</w:t>
      </w:r>
    </w:p>
    <w:p>
      <w:pPr>
        <w:ind w:firstLine="480"/>
      </w:pPr>
      <w:r>
        <w:t>根据《中华人民共和国政府采购法》第三十六条及招标文件的约定，本项目或分包下列情况出现将作废标处理：</w:t>
      </w:r>
    </w:p>
    <w:p>
      <w:pPr>
        <w:ind w:firstLine="480"/>
      </w:pPr>
      <w:r>
        <w:t>（1）符合专业资格条件的投标人或者对招标文件作实质响应的有效投标人不足三家的（说明：使用综合评分法的采购项目，提供相同品牌产品且通过资格审查、符合性审查的不同投标人参加同一合同项下投标的，按一家投标人计算） 。</w:t>
      </w:r>
    </w:p>
    <w:p>
      <w:pPr>
        <w:ind w:firstLine="480"/>
      </w:pPr>
      <w:r>
        <w:t>（2）出现影响采购公正的违法、违规行为的。</w:t>
      </w:r>
    </w:p>
    <w:p>
      <w:pPr>
        <w:ind w:firstLine="480"/>
      </w:pPr>
      <w:r>
        <w:t>（3）投标人的报价均超过了采购预算，采购人不能支付的。</w:t>
      </w:r>
    </w:p>
    <w:p>
      <w:pPr>
        <w:ind w:firstLine="480"/>
      </w:pPr>
      <w:r>
        <w:t>（4）因重大变故，采购任务取消的。</w:t>
      </w:r>
    </w:p>
    <w:p>
      <w:pPr>
        <w:ind w:firstLine="480"/>
      </w:pPr>
      <w:r>
        <w:t>对废标的采购项目，评标委员会应出具采购文件是否存在不合理条款的论证意见。</w:t>
      </w:r>
    </w:p>
    <w:p/>
    <w:p>
      <w:pPr>
        <w:ind w:firstLine="480"/>
      </w:pPr>
      <w:r>
        <w:t>3.4终止公告：</w:t>
      </w:r>
    </w:p>
    <w:p>
      <w:pPr>
        <w:ind w:firstLine="480"/>
      </w:pPr>
      <w:r>
        <w:t>项目废标后，采购人或采购代理机构将在中国政府采购网(www.ccgp.gov.cn)、广东省政府采购网(https://gdgpo.czt.gd.gov.cn/)、上发布终止公告，终止公告的公告期限为1个工作日。</w:t>
      </w:r>
    </w:p>
    <w:p>
      <w:r>
        <w:rPr>
          <w:b/>
          <w:sz w:val="28"/>
        </w:rPr>
        <w:t>七、询问、质疑与投诉</w:t>
      </w:r>
    </w:p>
    <w:p>
      <w:r>
        <w:rPr>
          <w:b/>
          <w:sz w:val="24"/>
        </w:rPr>
        <w:t>1.询问</w:t>
      </w:r>
    </w:p>
    <w:p>
      <w:pPr>
        <w:ind w:firstLine="480"/>
      </w:pPr>
      <w:r>
        <w:t>投标人对政府采购活动事项（招标文件、采购过程和中标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投标邀请函》中“采购人、采购代理机构的名称、地址和联系方式”。</w:t>
      </w:r>
    </w:p>
    <w:p>
      <w:r>
        <w:rPr>
          <w:b/>
          <w:sz w:val="24"/>
        </w:rPr>
        <w:t>2.质疑</w:t>
      </w:r>
    </w:p>
    <w:p>
      <w:pPr>
        <w:ind w:firstLine="480"/>
      </w:pPr>
      <w:r>
        <w:t>2.1供应商认为招标文件、采购过程和中标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t>(1)对招标文件提出质疑的，为获取招标文件之日或者招标文件公告期限届满之日；</w:t>
      </w:r>
    </w:p>
    <w:p>
      <w:pPr>
        <w:ind w:firstLine="480"/>
      </w:pPr>
      <w:r>
        <w:t>(2)对采购过程提出质疑的，为各采购程序环节结束之日；</w:t>
      </w:r>
    </w:p>
    <w:p>
      <w:pPr>
        <w:ind w:firstLine="480"/>
      </w:pPr>
      <w:r>
        <w:t>(3)对中标结果提出质疑的，为中标结果公告期限届满之日。</w:t>
      </w:r>
    </w:p>
    <w:p>
      <w:pPr>
        <w:ind w:firstLine="480"/>
      </w:pPr>
      <w:r>
        <w:t>2.2质疑函应当包括下列主要内容：</w:t>
      </w:r>
    </w:p>
    <w:p>
      <w:pPr>
        <w:ind w:firstLine="480"/>
      </w:pPr>
      <w:r>
        <w:t>(1)质疑供应商和相关供应商的名称、地址、邮编、联系人及联系电话等；</w:t>
      </w:r>
    </w:p>
    <w:p>
      <w:pPr>
        <w:ind w:firstLine="480"/>
      </w:pPr>
      <w:r>
        <w:t>(2)质疑项目名称及编号、具体明确的质疑事项和与质疑事项相关的请求；</w:t>
      </w:r>
    </w:p>
    <w:p>
      <w:pPr>
        <w:ind w:firstLine="480"/>
      </w:pPr>
      <w:r>
        <w:t>(3)认为采购文件、采购过程、中标和成交结果使自己的合法权益受到损害的法律依据、事实依据、相关证明材料及证据来源；</w:t>
      </w:r>
    </w:p>
    <w:p>
      <w:pPr>
        <w:ind w:firstLine="480"/>
      </w:pPr>
      <w:r>
        <w:t>(4)提出质疑的日期。</w:t>
      </w:r>
    </w:p>
    <w:p>
      <w:pPr>
        <w:ind w:firstLine="480"/>
      </w:pPr>
      <w:r>
        <w:t>2.3 质疑函应当署名。质疑供应商为自然人的，应当由本人签字；质疑供应商为法人或者其他组织的，应当由法定代表人、主要负责人，或者其授权代表签字或者盖章，并加盖公章。</w:t>
      </w:r>
    </w:p>
    <w:p>
      <w:pPr>
        <w:ind w:firstLine="480"/>
      </w:pPr>
      <w:r>
        <w:t>2.4以联合体形式参加政府采购活动的，其质疑应当由联合体成员委托主体提出。</w:t>
      </w:r>
    </w:p>
    <w:p>
      <w:pPr>
        <w:ind w:firstLine="480"/>
      </w:pPr>
      <w: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t>2.6质疑联系方式如下：</w:t>
      </w:r>
    </w:p>
    <w:p>
      <w:pPr>
        <w:ind w:firstLine="480"/>
      </w:pPr>
      <w:r>
        <w:t>质疑联系人：何晓蕾</w:t>
      </w:r>
    </w:p>
    <w:p>
      <w:pPr>
        <w:ind w:firstLine="480"/>
      </w:pPr>
      <w:r>
        <w:t>电话：020-28866163</w:t>
      </w:r>
    </w:p>
    <w:p>
      <w:pPr>
        <w:ind w:firstLine="480"/>
      </w:pPr>
      <w:r>
        <w:t>传真：无</w:t>
      </w:r>
    </w:p>
    <w:p>
      <w:pPr>
        <w:ind w:firstLine="480"/>
      </w:pPr>
      <w:r>
        <w:t>邮箱：无</w:t>
      </w:r>
    </w:p>
    <w:p>
      <w:pPr>
        <w:ind w:firstLine="480"/>
      </w:pPr>
      <w:r>
        <w:t>地址：广州市天河区天润路333号4楼广州市政府采购中心综合管理部</w:t>
      </w:r>
    </w:p>
    <w:p>
      <w:pPr>
        <w:ind w:firstLine="480"/>
      </w:pPr>
      <w:r>
        <w:t>邮编：510630</w:t>
      </w:r>
    </w:p>
    <w:p>
      <w:r>
        <w:rPr>
          <w:b/>
          <w:sz w:val="24"/>
        </w:rPr>
        <w:t>3.投诉</w:t>
      </w:r>
    </w:p>
    <w:p>
      <w:pPr>
        <w:ind w:firstLine="480"/>
      </w:pPr>
      <w:r>
        <w:t>质疑人对采购人或采购代理机构的质疑答复不满意或在规定时间内未得到答复的，可以在答复期满后15个工作日内，按如下联系方式向本项目监督管理部门提起投诉。</w:t>
      </w:r>
    </w:p>
    <w:p>
      <w:pPr>
        <w:ind w:firstLine="480"/>
      </w:pPr>
    </w:p>
    <w:p>
      <w:r>
        <w:t>政府采购监督管理机构名称：广州市财政局政府采购监管处</w:t>
      </w:r>
    </w:p>
    <w:p>
      <w:r>
        <w:t>地  址：广州市天河区华利路61号1506室</w:t>
      </w:r>
    </w:p>
    <w:p>
      <w:r>
        <w:t>电  话：020-38923575</w:t>
      </w:r>
    </w:p>
    <w:p>
      <w:r>
        <w:t>邮  编：510030</w:t>
      </w:r>
    </w:p>
    <w:p>
      <w:r>
        <w:t>传  真： /</w:t>
      </w:r>
    </w:p>
    <w:p/>
    <w:p>
      <w:r>
        <w:rPr>
          <w:b/>
          <w:sz w:val="28"/>
        </w:rPr>
        <w:t>八、合同签订和履行</w:t>
      </w:r>
    </w:p>
    <w:p>
      <w:r>
        <w:rPr>
          <w:b/>
          <w:sz w:val="24"/>
        </w:rPr>
        <w:t>1.合同签订</w:t>
      </w:r>
    </w:p>
    <w:p>
      <w:pPr>
        <w:ind w:firstLine="480"/>
      </w:pPr>
      <w:r>
        <w:t>1.1采购人应当自《中标通知书》发出之日起二十日内，按照招标文件和中标供应商投标文件的约定，与中标供应商签订合同。所签订的合同不得对招标文件和中标供应商投标文件作实质性修改。超过30天尚未完成政府采购合同签订的政府采购项目，采购人应当登录广东省政府采购网，填报未能依法签订政府采购合同的具体原因、整改措施和预计签订合同时间等信息。</w:t>
      </w:r>
    </w:p>
    <w:p>
      <w:pPr>
        <w:ind w:firstLine="480"/>
      </w:pPr>
      <w:r>
        <w:t>1.2采购人不得提出试用合格等任何不合理的要求作为签订合同的条件，且不得与中标供应商私下订立背离合同实质性内容的协议。</w:t>
      </w:r>
    </w:p>
    <w:p>
      <w:pPr>
        <w:ind w:firstLine="480"/>
      </w:pPr>
      <w:r>
        <w:t>1.3合同条款中应规定，乙方完全遵守《中华人民共和国劳动合同法》有关规定和《中华人民共和国妇女权益保障法》中关于“劳动和社会保障权益”的有关要求。</w:t>
      </w:r>
    </w:p>
    <w:p>
      <w:pPr>
        <w:ind w:firstLine="480"/>
      </w:pPr>
      <w:r>
        <w:t>1.4采购人应当自政府采购合同签订之日起2个工作日内，将政府采购合同在省级以上人民政府财政部门指定的媒体上公告，但政府采购合同中涉及国家秘密、商业秘密的内容除外。</w:t>
      </w:r>
    </w:p>
    <w:p>
      <w:pPr>
        <w:ind w:firstLine="480"/>
      </w:pPr>
      <w:r>
        <w:t>1.5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t>2.2政府采购合同履行中，采购人需追加与合同标的相同的货物、工程或者服务的，在不改变合同其他条款的前提下，可以与中标供应商签订补充合同，但所补充合同的采购金额不得超过原采购金额的10%。依法签订的补充合同，也应在补充合同签订之日起2个工作日内登录广东省政府采购网上传备案。</w:t>
      </w:r>
    </w:p>
    <w:p>
      <w:pPr>
        <w:ind w:firstLine="480"/>
      </w:pPr>
      <w:r>
        <w:t>2.3有融资要求的中标供应商可根据自身情况，在广东省政府采购网上自行选择金融机构及其融资产品，凭政府采购中标通知书或政府采购合同向金融机构提出融资申请。</w:t>
      </w:r>
    </w:p>
    <w:p>
      <w:pPr>
        <w:ind w:firstLine="480"/>
      </w:pPr>
    </w:p>
    <w:p>
      <w:r>
        <w:t xml:space="preserve"> </w:t>
      </w:r>
    </w:p>
    <w:p/>
    <w:p>
      <w:pPr>
        <w:jc w:val="center"/>
      </w:pPr>
      <w:r>
        <w:rPr>
          <w:b/>
          <w:sz w:val="36"/>
        </w:rPr>
        <w:t>第四章 评标</w:t>
      </w:r>
    </w:p>
    <w:p>
      <w:r>
        <w:rPr>
          <w:b/>
          <w:sz w:val="28"/>
        </w:rPr>
        <w:t>一、评标要求</w:t>
      </w:r>
    </w:p>
    <w:p>
      <w:r>
        <w:rPr>
          <w:b/>
          <w:sz w:val="24"/>
        </w:rPr>
        <w:t>1.评标方法</w:t>
      </w:r>
    </w:p>
    <w:p>
      <w:pPr>
        <w:ind w:firstLine="480"/>
      </w:pPr>
    </w:p>
    <w:p/>
    <w:p>
      <w:r>
        <w:t>采购包1(交通信号控制平台建设)：综合评分法,是指投标文件满足招标文件全部实质性要求，且按照评审因素的量化指标评审得分最高的投标人为中标候选人的评标方法。（最低报价不是中标的唯一依据。）</w:t>
      </w:r>
    </w:p>
    <w:p/>
    <w:p>
      <w:r>
        <w:rPr>
          <w:b/>
          <w:sz w:val="24"/>
        </w:rPr>
        <w:t>2.评标原则</w:t>
      </w:r>
    </w:p>
    <w:p>
      <w:pPr>
        <w:ind w:firstLine="480"/>
      </w:pPr>
      <w:r>
        <w:t>2.1评标活动遵循公平、公正、科学和择优的原则，以招标文件和投标文件为评标的基本依据，并按照招标文件规定的评标方法和评标标准进行评标。</w:t>
      </w:r>
    </w:p>
    <w:p>
      <w:pPr>
        <w:ind w:firstLine="480"/>
      </w:pPr>
      <w:r>
        <w:t>2.2具体评标事项由评标委员会负责，并按招标文件的规定办法进行评审。</w:t>
      </w:r>
    </w:p>
    <w:p>
      <w:pPr>
        <w:ind w:firstLine="480"/>
      </w:pPr>
      <w:r>
        <w:t>2.3合格投标人不足须知前附表中约定的有效供应商家数的，不得评标。</w:t>
      </w:r>
    </w:p>
    <w:p>
      <w:r>
        <w:rPr>
          <w:b/>
          <w:sz w:val="24"/>
        </w:rPr>
        <w:t>3.评标委员会</w:t>
      </w:r>
    </w:p>
    <w:p>
      <w:pPr>
        <w:ind w:firstLine="480"/>
      </w:pPr>
      <w:r>
        <w:t>3.1评标委员会由采购人代表和评审专家组成，成员人数应当为5人及以上单数，其中评审专家不得少于成员总数的三分之二。</w:t>
      </w:r>
    </w:p>
    <w:p>
      <w:pPr>
        <w:ind w:firstLine="480"/>
      </w:pPr>
      <w:r>
        <w:t>3.2评标应遵守下列评标纪律：</w:t>
      </w:r>
    </w:p>
    <w:p>
      <w:pPr>
        <w:ind w:firstLine="480"/>
      </w:pPr>
      <w:r>
        <w:t>（1）评标情况不得私自外泄，有关信息由广州市政府采购中心统一对外发布。</w:t>
      </w:r>
    </w:p>
    <w:p>
      <w:pPr>
        <w:ind w:firstLine="480"/>
      </w:pPr>
      <w:r>
        <w:t>（2）对广州市政府采购中心或投标人提供的要求保密的资料，不得摘记翻印和外传。</w:t>
      </w:r>
    </w:p>
    <w:p>
      <w:pPr>
        <w:ind w:firstLine="480"/>
      </w:pPr>
      <w:r>
        <w:t>（3）不得收受投标供应商或有关人员的任何礼物，不得串联鼓动其他人袒护某投标人。若与投标人存在利害关系，则应主动声明并回避。</w:t>
      </w:r>
    </w:p>
    <w:p>
      <w:pPr>
        <w:ind w:firstLine="480"/>
      </w:pPr>
      <w:r>
        <w:t>（4）全体评委应按照招标文件规定进行评标，一切认定事项应查有实据且不得弄虚作假。</w:t>
      </w:r>
    </w:p>
    <w:p>
      <w:pPr>
        <w:ind w:firstLine="480"/>
      </w:pPr>
      <w:r>
        <w:t>（5）评标委员会各成员应当独立对每个投标人的投标文件进行评价，并对评价意见承担个人责任。评审过程中，不得发表倾向性言论。</w:t>
      </w:r>
    </w:p>
    <w:p>
      <w:pPr>
        <w:ind w:firstLine="480"/>
      </w:pPr>
      <w:r>
        <w:t>※对违反评标纪律的评委，将取消其评委资格，对评标工作造成严重损失者将予以通报批评乃至追究法律责任。</w:t>
      </w:r>
    </w:p>
    <w:p>
      <w:r>
        <w:rPr>
          <w:b/>
          <w:sz w:val="24"/>
        </w:rPr>
        <w:t>4.有下列情形之一的，视为投标人串通投标，其投标无效；</w:t>
      </w:r>
    </w:p>
    <w:p>
      <w:pPr>
        <w:ind w:firstLine="480"/>
      </w:pPr>
      <w:r>
        <w:t>4.1不同投标人的投标文件由同一单位或者个人编制；</w:t>
      </w:r>
    </w:p>
    <w:p>
      <w:pPr>
        <w:ind w:firstLine="480"/>
      </w:pPr>
      <w:r>
        <w:t>4.2不同投标人委托同一单位或者个人办理投标事宜；</w:t>
      </w:r>
    </w:p>
    <w:p>
      <w:pPr>
        <w:ind w:firstLine="480"/>
      </w:pPr>
      <w:r>
        <w:t>4.3不同投标人的投标文件载明的项目管理成员或者联系人员为同一人；</w:t>
      </w:r>
    </w:p>
    <w:p>
      <w:pPr>
        <w:ind w:firstLine="480"/>
      </w:pPr>
      <w:r>
        <w:t>4.4不同投标人的投标文件异常一致或者投标报价呈规律性差异；</w:t>
      </w:r>
    </w:p>
    <w:p>
      <w:pPr>
        <w:ind w:firstLine="480"/>
      </w:pPr>
      <w:r>
        <w:t>4.5不同投标人的投标文件相互混装；</w:t>
      </w:r>
    </w:p>
    <w:p>
      <w:pPr>
        <w:ind w:firstLine="480"/>
      </w:pPr>
      <w:r>
        <w:t>4.6不同投标人的投标保证金或购买电子保函支付款为从同一单位或个人的账户转出；</w:t>
      </w:r>
    </w:p>
    <w:p>
      <w:pPr>
        <w:ind w:firstLine="480"/>
      </w:pPr>
      <w:r>
        <w:t>4.7投标人上传的电子投标文件使用该项目其他投标人的数字证书加密的或加盖该项目的其他投标人的电子印章的。</w:t>
      </w:r>
    </w:p>
    <w:p>
      <w:pPr>
        <w:ind w:firstLine="480"/>
      </w:pPr>
      <w:r>
        <w:t xml:space="preserve"> 说明：在评标过程中发现投标人有上述情形的，评标委员会应当认定其投标无效。同时，项目评审时被认定为串通投标的投标人不得参加该合同项下的采购活动。</w:t>
      </w:r>
    </w:p>
    <w:p>
      <w:r>
        <w:rPr>
          <w:b/>
          <w:sz w:val="24"/>
        </w:rPr>
        <w:t>5.投标无效的情形</w:t>
      </w:r>
    </w:p>
    <w:p>
      <w:pPr>
        <w:ind w:firstLine="480"/>
      </w:pPr>
      <w:r>
        <w:t>详见资格性审查、符合性审查和招标文件其他投标无效条款。</w:t>
      </w:r>
    </w:p>
    <w:p>
      <w:r>
        <w:rPr>
          <w:b/>
          <w:sz w:val="24"/>
        </w:rPr>
        <w:t>6.定标</w:t>
      </w:r>
    </w:p>
    <w:p>
      <w:pPr>
        <w:ind w:firstLine="480"/>
      </w:pPr>
      <w:r>
        <w:t>评标委员会按照招标文件确定的评标方法、步骤、标准，对投标文件进行评审。评标结束后，对投标人的评审名次进行排序，确定中标供应商或者推荐中标候选人。第二中标候选人报价高于第一中标候选人报价20％以上的，只推荐1名中标候选人。（下浮率报价为:设 M= (1-下浮率)，第二中标候选人的 M值高于第一中标候选人 M 值 20%以上的，只推荐 1名中标候选人。)。 第一中标候选人无正当理由不得随意放弃中标资格。中标候选人放弃中标资格的，采购人可以按照评审报告推荐的中标候选人名单排序，确定下一候选人为中标人，也可以重新开展政府采购活动。</w:t>
      </w:r>
    </w:p>
    <w:p>
      <w:r>
        <w:rPr>
          <w:b/>
          <w:sz w:val="24"/>
        </w:rPr>
        <w:t>7.价格修正</w:t>
      </w:r>
    </w:p>
    <w:p>
      <w:pPr>
        <w:ind w:firstLine="480"/>
      </w:pPr>
      <w:r>
        <w:t>对报价的计算错误按以下原则修正：</w:t>
      </w:r>
    </w:p>
    <w:p>
      <w:pPr>
        <w:ind w:firstLine="480"/>
      </w:pPr>
      <w:r>
        <w:t>（1）投标文件中开标一览表内容与投标文件中相应内容不一致的，以开标一览表为准；</w:t>
      </w:r>
    </w:p>
    <w:p>
      <w:pPr>
        <w:ind w:firstLine="480"/>
      </w:pPr>
      <w:r>
        <w:t>（2）大写金额和小写金额不一致的，以大写金额为准；</w:t>
      </w:r>
    </w:p>
    <w:p>
      <w:pPr>
        <w:ind w:firstLine="480"/>
      </w:pPr>
      <w:r>
        <w:t>（3）单价金额小数点或者百分比有明显错位的，以开标一览表的总价为准，并修改单价。</w:t>
      </w:r>
    </w:p>
    <w:p>
      <w:pPr>
        <w:ind w:firstLine="480"/>
      </w:pPr>
      <w:r>
        <w:t>（4）总价金额与按单价汇总金额不一致的，以单价金额计算结果为准。但是单价金额计算结果超过预算价的，对其按无效投标处理。</w:t>
      </w:r>
    </w:p>
    <w:p>
      <w:pPr>
        <w:ind w:firstLine="480"/>
      </w:pPr>
      <w:r>
        <w:t>（5）若投标客户端上传的电子报价数据与电子投标文件价格不一致的，以电子报价数据为准。</w:t>
      </w:r>
    </w:p>
    <w:p>
      <w:pPr>
        <w:ind w:firstLine="480"/>
      </w:pPr>
      <w:r>
        <w:t>注：同时出现两种以上不一致的，按照前款规定的顺序在系统上进行价格澄清。澄清后的价格加盖电子印章确认后产生约束力，但不得超出投标文件的范围或者改变投标文件的实质性内容，投标人不确认的，其投标无效。</w:t>
      </w:r>
    </w:p>
    <w:p>
      <w:r>
        <w:rPr>
          <w:b/>
          <w:sz w:val="28"/>
        </w:rPr>
        <w:t>二.政府采购政策落实</w:t>
      </w:r>
    </w:p>
    <w:p>
      <w:r>
        <w:rPr>
          <w:b/>
          <w:sz w:val="24"/>
        </w:rPr>
        <w:t>1.节能、环保要求</w:t>
      </w:r>
    </w:p>
    <w:p>
      <w:pPr>
        <w:ind w:firstLine="480"/>
      </w:pPr>
      <w:r>
        <w:t>采购的产品属于品目清单范围的，将依据国家确定的认证机构出具的、处于有效期之内的节能产品、环境标志产品认证证书，对获得证书的产品实施政府优先采购或强制采购，具体按照本招标文件相关要求执行。</w:t>
      </w:r>
    </w:p>
    <w:p>
      <w:pPr>
        <w:ind w:firstLine="480"/>
      </w:pPr>
      <w: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t>依照《政府采购促进中小企业发展管理办法》、《支持监狱企业发展有关问题的通知》和《财政部 民政部</w:t>
      </w:r>
      <w:r>
        <w:tab/>
      </w:r>
      <w:r>
        <w:tab/>
      </w:r>
      <w:r>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t>采购包1（交通信号控制平台建设）：</w:t>
      </w:r>
    </w:p>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81"/>
        <w:gridCol w:w="2160"/>
        <w:gridCol w:w="2160"/>
        <w:gridCol w:w="1246"/>
        <w:gridCol w:w="21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1" w:type="dxa"/>
          </w:tcPr>
          <w:p>
            <w:r>
              <w:t>序号</w:t>
            </w:r>
          </w:p>
        </w:tc>
        <w:tc>
          <w:tcPr>
            <w:tcW w:w="2160" w:type="dxa"/>
          </w:tcPr>
          <w:p>
            <w:r>
              <w:t>情形</w:t>
            </w:r>
          </w:p>
        </w:tc>
        <w:tc>
          <w:tcPr>
            <w:tcW w:w="2160" w:type="dxa"/>
          </w:tcPr>
          <w:p>
            <w:r>
              <w:t>适用对象</w:t>
            </w:r>
          </w:p>
        </w:tc>
        <w:tc>
          <w:tcPr>
            <w:tcW w:w="1246" w:type="dxa"/>
          </w:tcPr>
          <w:p>
            <w:r>
              <w:t>价格扣除比例</w:t>
            </w:r>
          </w:p>
        </w:tc>
        <w:tc>
          <w:tcPr>
            <w:tcW w:w="2160" w:type="dxa"/>
          </w:tcPr>
          <w:p>
            <w:r>
              <w:t>计算公式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1" w:type="dxa"/>
          </w:tcPr>
          <w:p>
            <w:r>
              <w:t>1</w:t>
            </w:r>
          </w:p>
        </w:tc>
        <w:tc>
          <w:tcPr>
            <w:tcW w:w="2160" w:type="dxa"/>
          </w:tcPr>
          <w:p>
            <w:pPr>
              <w:jc w:val="left"/>
            </w:pPr>
            <w:r>
              <w:t>小型、微型企业，监狱企业，残疾人福利性单位</w:t>
            </w:r>
          </w:p>
        </w:tc>
        <w:tc>
          <w:tcPr>
            <w:tcW w:w="2160" w:type="dxa"/>
          </w:tcPr>
          <w:p>
            <w:r>
              <w:t>本项目服务全部为小型或微型企业承接</w:t>
            </w:r>
          </w:p>
        </w:tc>
        <w:tc>
          <w:tcPr>
            <w:tcW w:w="1246" w:type="dxa"/>
          </w:tcPr>
          <w:p>
            <w:r>
              <w:t>10%</w:t>
            </w:r>
          </w:p>
        </w:tc>
        <w:tc>
          <w:tcPr>
            <w:tcW w:w="2160" w:type="dxa"/>
          </w:tcPr>
          <w:p>
            <w:pPr>
              <w:jc w:val="left"/>
            </w:pPr>
            <w:r>
              <w:t>服务由小微企业承接，即提供服务的人员为小微企业依照《中华人民共和国劳动合同法》订立劳动合同的从业人员时，给予价格扣除C1，即：评标价=投标报价×（1-C1）;监狱企业与残疾人福利性单位视同小型、微型企业，享受同等价格扣除，当企业属性重复时，不重复价格扣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5"/>
          </w:tcPr>
          <w:p>
            <w:pPr>
              <w:jc w:val="left"/>
            </w:pPr>
            <w:r>
              <w:t>注：（1）上述评标价仅用于计算价格评分，成交金额以实际投标（响应）价为准。</w:t>
            </w:r>
            <w:r>
              <w:tab/>
            </w:r>
            <w:r>
              <w:tab/>
            </w:r>
            <w:r>
              <w:tab/>
            </w:r>
            <w:r>
              <w:tab/>
            </w:r>
            <w:r>
              <w:tab/>
            </w:r>
            <w:r>
              <w:t xml:space="preserve"> （2）组成联合体或者接受分包的小微企业与联合体内其他企业、分包企业之间存在直接控股、管理关系的，不享受价格扣除优惠政策。</w:t>
            </w:r>
          </w:p>
        </w:tc>
      </w:tr>
    </w:tbl>
    <w:p>
      <w:r>
        <w:br w:type="textWrapping"/>
      </w:r>
    </w:p>
    <w:p/>
    <w:p>
      <w:pPr>
        <w:ind w:firstLine="480"/>
      </w:pPr>
      <w:r>
        <w:t>（1）所称小型和微型企业应当符合以下条件：</w:t>
      </w:r>
    </w:p>
    <w:p>
      <w:pPr>
        <w:ind w:firstLine="480"/>
      </w:pPr>
      <w:r>
        <w:t>在中华人民共和国境内依法设立，依据国务院批准的中小企业划分标准确定的小型企业和微型企业，但与大企业的负责人为同一人，或者与大企业存在直接控股、管理关系的除外。</w:t>
      </w:r>
    </w:p>
    <w:p>
      <w:pPr>
        <w:ind w:firstLine="480"/>
      </w:pPr>
      <w:r>
        <w:t>符合中小企业划分标准的个体工商户，在政府采购活动中视同中小企业。</w:t>
      </w:r>
    </w:p>
    <w:p>
      <w:pPr>
        <w:ind w:firstLine="480"/>
      </w:pPr>
      <w:r>
        <w:t>提供本企业（属于小微企业）制造的货物或者提供其他小型或微型企业制造的货物/提供本企业（属于小微企业）承接的服务。</w:t>
      </w:r>
    </w:p>
    <w:p>
      <w:pPr>
        <w:ind w:firstLine="480"/>
      </w:pPr>
      <w:r>
        <w:t>（2）符合中小企业扶持政策的投标人应填写《中小企业声明函》；监狱企业须投标人提供由监狱管理局、戒毒管理局（含新疆生产建设兵团）出具的属于监狱企业的证明文件；残疾人福利性单位应填写《残疾人福利性单位声明函》，否则不认定价格扣除。</w:t>
      </w:r>
    </w:p>
    <w:p>
      <w:pPr>
        <w:ind w:firstLine="480"/>
      </w:pPr>
      <w:r>
        <w:t>说明：投标人应当对其出具的《中小企业声明函》真实性负责，投标人出具的《中小企业声明函》内容不实的，属于提供虚假材料谋取中标。</w:t>
      </w:r>
    </w:p>
    <w:p>
      <w:pPr>
        <w:ind w:firstLine="480"/>
      </w:pPr>
      <w:r>
        <w:t>（3）投标（响应）供应商统一在一份《中小企业声明函》中说明联合体各方的中小微情况：包括联合体各方均为小型、微型企业的，及中小微企业作为联合体一方参与政府采购活动，且共同投标协议书中约定，小型、微型企业的协议合同金额占到联合体协议合同总金额30%以上的。</w:t>
      </w:r>
    </w:p>
    <w:p>
      <w:r>
        <w:rPr>
          <w:b/>
          <w:sz w:val="28"/>
        </w:rPr>
        <w:t>三、评审程序</w:t>
      </w:r>
    </w:p>
    <w:p>
      <w:r>
        <w:rPr>
          <w:b/>
          <w:sz w:val="24"/>
        </w:rPr>
        <w:t>1.资格性审查和符合性审查</w:t>
      </w:r>
    </w:p>
    <w:p>
      <w:pPr>
        <w:ind w:firstLine="480"/>
      </w:pPr>
      <w:r>
        <w:t>资格性审查。公开招标采购项目开标结束后，采购人或采购代理机构应当依法对投标人的资格进行审查，以确定投标人是否具备投标资格。（详见后附表一资格性审查表）</w:t>
      </w:r>
    </w:p>
    <w:p>
      <w:pPr>
        <w:ind w:firstLine="480"/>
      </w:pPr>
      <w:r>
        <w:t>符合性审查。评标委员会依据招标文件的规定，从投标文件的有效性、完整性和对招标文件的响应程度进行审查，以确定是否对招标文件的实质性要求作出响应。（详见后附表二符合性审查表）</w:t>
      </w:r>
    </w:p>
    <w:p>
      <w:pPr>
        <w:ind w:firstLine="480"/>
      </w:pPr>
      <w:r>
        <w:t>资格性审查和符合性审查中凡有其中任意一项未通过的，评审结果为未通过，未通过资格性审查、符合性审查的投标人按无效投标处理。</w:t>
      </w:r>
    </w:p>
    <w:p>
      <w:pPr>
        <w:ind w:firstLine="480"/>
      </w:pPr>
      <w:r>
        <w:t>对各投标人进行资格审查和符合性审查过程中，对初步被认定为无效投标者，由评标委员会组长或采购人代表将集体意见及时告知投标当事人。采购代理机构应在评标报告中以书面形式解释其排除的具体原因</w:t>
      </w:r>
    </w:p>
    <w:p>
      <w:pPr>
        <w:ind w:firstLine="480"/>
      </w:pPr>
      <w: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pPr>
      <w:r>
        <w:t>合格投标人不足3家的，不得评标。</w:t>
      </w:r>
    </w:p>
    <w:p>
      <w:pPr>
        <w:ind w:firstLine="480"/>
      </w:pPr>
      <w:r>
        <w:t>表一资格性审查表：</w:t>
      </w:r>
    </w:p>
    <w:p>
      <w:pPr>
        <w:ind w:firstLine="480"/>
      </w:pPr>
    </w:p>
    <w:p/>
    <w:p>
      <w:r>
        <w:t>采购包1（交通信号控制平台建设）：</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0"/>
        <w:gridCol w:w="3178"/>
        <w:gridCol w:w="42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90" w:type="dxa"/>
          </w:tcPr>
          <w:p>
            <w:r>
              <w:t>序号</w:t>
            </w:r>
          </w:p>
        </w:tc>
        <w:tc>
          <w:tcPr>
            <w:tcW w:w="7416" w:type="dxa"/>
            <w:gridSpan w:val="2"/>
          </w:tcPr>
          <w:p>
            <w: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1</w:t>
            </w:r>
          </w:p>
        </w:tc>
        <w:tc>
          <w:tcPr>
            <w:tcW w:w="3178" w:type="dxa"/>
          </w:tcPr>
          <w:p>
            <w:r>
              <w:t>具有独立承担民事责任的能力</w:t>
            </w:r>
          </w:p>
        </w:tc>
        <w:tc>
          <w:tcPr>
            <w:tcW w:w="4238" w:type="dxa"/>
          </w:tcPr>
          <w:p>
            <w:r>
              <w:t>依据《投标函》及以下相关证照的扫描件之一：1.企业法人提供企业法人营业执照；2.事业法人提供事业法人登记证；3.其他组织提供其他组织的营业执照或执业许可证；4.自然人提供居民身份证等。分支机构投标的，还须提供分支机构的营业执照（执业许可证）扫描件及总公司（总所）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2</w:t>
            </w:r>
          </w:p>
        </w:tc>
        <w:tc>
          <w:tcPr>
            <w:tcW w:w="3178" w:type="dxa"/>
          </w:tcPr>
          <w:p>
            <w:r>
              <w:t>有依法缴纳税收和社会保障资金的良好记录</w:t>
            </w:r>
          </w:p>
        </w:tc>
        <w:tc>
          <w:tcPr>
            <w:tcW w:w="4238" w:type="dxa"/>
          </w:tcPr>
          <w:p>
            <w:r>
              <w:t>依据《投标函》。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3</w:t>
            </w:r>
          </w:p>
        </w:tc>
        <w:tc>
          <w:tcPr>
            <w:tcW w:w="3178" w:type="dxa"/>
          </w:tcPr>
          <w:p>
            <w:r>
              <w:t>具有良好的商业信誉和健全的财务会计制度</w:t>
            </w:r>
          </w:p>
        </w:tc>
        <w:tc>
          <w:tcPr>
            <w:tcW w:w="4238" w:type="dxa"/>
          </w:tcPr>
          <w:p>
            <w:r>
              <w:t>依据《投标函》。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4</w:t>
            </w:r>
          </w:p>
        </w:tc>
        <w:tc>
          <w:tcPr>
            <w:tcW w:w="3178" w:type="dxa"/>
          </w:tcPr>
          <w:p>
            <w:r>
              <w:t>履行合同所必需的设备和专业技术能力</w:t>
            </w:r>
          </w:p>
        </w:tc>
        <w:tc>
          <w:tcPr>
            <w:tcW w:w="4238" w:type="dxa"/>
          </w:tcPr>
          <w:p>
            <w:r>
              <w:t>依据《投标函》。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5</w:t>
            </w:r>
          </w:p>
        </w:tc>
        <w:tc>
          <w:tcPr>
            <w:tcW w:w="3178" w:type="dxa"/>
          </w:tcPr>
          <w:p>
            <w:r>
              <w:t>参加采购活动前3年内，在经营活动中没有重大违法记录</w:t>
            </w:r>
          </w:p>
        </w:tc>
        <w:tc>
          <w:tcPr>
            <w:tcW w:w="4238" w:type="dxa"/>
          </w:tcPr>
          <w:p>
            <w:r>
              <w:t>依据《投标函》。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6</w:t>
            </w:r>
          </w:p>
        </w:tc>
        <w:tc>
          <w:tcPr>
            <w:tcW w:w="3178" w:type="dxa"/>
          </w:tcPr>
          <w:p>
            <w:r>
              <w:t>供应商必须符合法律、行政法规规定的其他条件</w:t>
            </w:r>
          </w:p>
        </w:tc>
        <w:tc>
          <w:tcPr>
            <w:tcW w:w="4238" w:type="dxa"/>
          </w:tcPr>
          <w:p>
            <w:r>
              <w:t>1)1.本项目不接受联合体投标。2.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3.供应商必须符合法律、行政法规规定的其他条件：依据《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7</w:t>
            </w:r>
          </w:p>
        </w:tc>
        <w:tc>
          <w:tcPr>
            <w:tcW w:w="3178" w:type="dxa"/>
          </w:tcPr>
          <w:p>
            <w:r>
              <w:t>采购包1（交通信号控制平台建设）：</w:t>
            </w:r>
          </w:p>
        </w:tc>
        <w:tc>
          <w:tcPr>
            <w:tcW w:w="4238" w:type="dxa"/>
          </w:tcPr>
          <w:p>
            <w:r>
              <w:t>本项目不属于专门面向中小微企业采购的项目。</w:t>
            </w:r>
          </w:p>
        </w:tc>
      </w:tr>
    </w:tbl>
    <w:p/>
    <w:p>
      <w:pPr>
        <w:ind w:firstLine="480"/>
      </w:pPr>
      <w:r>
        <w:t>表二符合性审查表：</w:t>
      </w:r>
    </w:p>
    <w:p>
      <w:pPr>
        <w:ind w:firstLine="480"/>
      </w:pPr>
    </w:p>
    <w:p/>
    <w:p>
      <w:r>
        <w:t>采购包1（交通信号控制平台建设）：</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0"/>
        <w:gridCol w:w="3178"/>
        <w:gridCol w:w="42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序号</w:t>
            </w:r>
          </w:p>
        </w:tc>
        <w:tc>
          <w:tcPr>
            <w:tcW w:w="3178" w:type="dxa"/>
          </w:tcPr>
          <w:p>
            <w:r>
              <w:t>评审点要求概况</w:t>
            </w:r>
          </w:p>
        </w:tc>
        <w:tc>
          <w:tcPr>
            <w:tcW w:w="4238" w:type="dxa"/>
          </w:tcPr>
          <w:p>
            <w: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r>
              <w:t>1</w:t>
            </w:r>
          </w:p>
        </w:tc>
        <w:tc>
          <w:tcPr>
            <w:tcW w:w="3178" w:type="dxa"/>
          </w:tcPr>
          <w:p>
            <w:r>
              <w:t>符合性审查内容</w:t>
            </w:r>
          </w:p>
        </w:tc>
        <w:tc>
          <w:tcPr>
            <w:tcW w:w="4238" w:type="dxa"/>
          </w:tcPr>
          <w:p>
            <w:r>
              <w:t>1.报价确定且不高于预算金额。2.有盖章、签署要求的格式文件已按要求盖章、签署。 3.投标文件完全满足招标文件中带★号的条款和指标 (审查《实质性响应一览表》) 4.未发现属无效投标的其他情形。以下为属无效投标的其他情形：（1）法定代表人或单位负责人为同一个人或者存在直接控股、管理关系的不同供应商，同时参加本项目或同一采购包投标的。 （2）投标人为本项目提供整体设计、规范编制或者项目管理、监理、检测等服务的。（3）评标期间，投标人没有按评标委员会的要求提交法定代表人或其委托代理人签字的澄清、说明、补正或改变了投标文件的实质性内容的。 （4）投标文件提供虚假材料的。 （5）投标人以他人的名义投标、串通投标、以行贿手段谋取中标或者以其他弄虚作假方式投标的。 （6）投标人对采购人、采购代理机构、评标委员会及其工作人员施加影响，有碍招标公平、公正的。 （7）投标文件含有采购人不能接受的附加条件的。 （8）法律、法规和招标文件规定的其他无效情形。</w:t>
            </w:r>
          </w:p>
        </w:tc>
      </w:tr>
    </w:tbl>
    <w:p/>
    <w:p>
      <w:r>
        <w:rPr>
          <w:b/>
          <w:sz w:val="24"/>
        </w:rPr>
        <w:t>2.投标文件澄清</w:t>
      </w:r>
    </w:p>
    <w:p>
      <w:pPr>
        <w:ind w:firstLine="480"/>
      </w:pPr>
      <w:r>
        <w:t>2.1对于投标文件中含义不明确、同类问题表述不一致或者有明显文字和计算错误的内容，评标委员会应当在评审过程中发起在线澄清，要求投标人针对价格或内容做出必要的澄清、说明或补正。代理机构可根据开标环节记录的授权代表人联系方式发送短信提醒或电话告知。</w:t>
      </w:r>
    </w:p>
    <w:p>
      <w:pPr>
        <w:ind w:firstLine="480"/>
      </w:pPr>
      <w:r>
        <w:t>投标人需登录广东政府采购智慧云平台项目采购系统的等候大厅，在规定时间内完成澄清（响应），并加盖电子印章。</w:t>
      </w:r>
    </w:p>
    <w:p>
      <w:pPr>
        <w:ind w:firstLine="480"/>
      </w:pPr>
      <w:r>
        <w:t>若因投标人联系方式错误未接收短信、未接听电话或超时未进行澄清（响应）造成的不利后果由供应商自行承担。投标人的澄清、说明或者补正不得超出投标文件的范围或者改变投标文件的实质性内容。</w:t>
      </w:r>
    </w:p>
    <w:p>
      <w:pPr>
        <w:ind w:firstLine="480"/>
      </w:pPr>
      <w:r>
        <w:t>2.2评标委员会不接受投标人主动提出的澄清、说明或补正。</w:t>
      </w:r>
    </w:p>
    <w:p>
      <w:pPr>
        <w:ind w:firstLine="480"/>
      </w:pPr>
      <w:r>
        <w:t>2.3评标委员会对投标人提交的澄清、说明或补正有疑问的，可以要求投标人进一步澄清、说明或补正。</w:t>
      </w:r>
    </w:p>
    <w:p>
      <w:r>
        <w:rPr>
          <w:b/>
          <w:sz w:val="24"/>
        </w:rPr>
        <w:t>3.详细评审</w:t>
      </w:r>
    </w:p>
    <w:p>
      <w:pPr>
        <w:ind w:firstLine="480"/>
      </w:pPr>
    </w:p>
    <w:p/>
    <w:p/>
    <w:p>
      <w:r>
        <w:t>采购包1(交通信号控制平台建设):</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2"/>
        <w:gridCol w:w="2307"/>
        <w:gridCol w:w="5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tcPr>
          <w:p>
            <w:pPr>
              <w:jc w:val="center"/>
            </w:pPr>
            <w:r>
              <w:t>评审因素</w:t>
            </w:r>
          </w:p>
        </w:tc>
        <w:tc>
          <w:tcPr>
            <w:tcW w:w="7383" w:type="dxa"/>
            <w:gridSpan w:val="2"/>
          </w:tcPr>
          <w:p>
            <w:pPr>
              <w:jc w:val="center"/>
            </w:pPr>
            <w: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tcPr>
          <w:p>
            <w:pPr>
              <w:jc w:val="center"/>
            </w:pPr>
            <w:r>
              <w:t>分值构成</w:t>
            </w:r>
          </w:p>
        </w:tc>
        <w:tc>
          <w:tcPr>
            <w:tcW w:w="7383" w:type="dxa"/>
            <w:gridSpan w:val="2"/>
          </w:tcPr>
          <w:p>
            <w:r>
              <w:t>商务部分30.0分</w:t>
            </w:r>
          </w:p>
          <w:p>
            <w:r>
              <w:t>技术部分55.0分</w:t>
            </w:r>
          </w:p>
          <w:p>
            <w:r>
              <w:t>综合信用分5.0分</w:t>
            </w:r>
          </w:p>
          <w:p>
            <w:r>
              <w:t>报价得分10.0分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restart"/>
          </w:tcPr>
          <w:p>
            <w:pPr>
              <w:jc w:val="center"/>
            </w:pPr>
            <w:r>
              <w:t>技术部分</w:t>
            </w:r>
          </w:p>
        </w:tc>
        <w:tc>
          <w:tcPr>
            <w:tcW w:w="2307" w:type="dxa"/>
          </w:tcPr>
          <w:p>
            <w:pPr>
              <w:jc w:val="left"/>
            </w:pPr>
            <w:r>
              <w:t>对项目总体技术方案的理解和掌握程度A (1.0分)</w:t>
            </w:r>
          </w:p>
        </w:tc>
        <w:tc>
          <w:tcPr>
            <w:tcW w:w="5076" w:type="dxa"/>
          </w:tcPr>
          <w:p>
            <w:pPr>
              <w:jc w:val="left"/>
            </w:pPr>
            <w:r>
              <w:t>根据项目总体技术方案，包含系统架构、网络架构、设计思路、业务流程设计、功能设计、系统运作、后续扩展等方面内容进行评审： 投标人能提供项目总体设计思路和技术实现方案的，且同时包含以上内容的，得1分；未提供或未同时提供的不得分。本小项不得分，则对项目总体技术方案的理解和掌握程度B均不得分。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对项目总体技术方案的理解和掌握程度B (4.0分)</w:t>
            </w:r>
          </w:p>
        </w:tc>
        <w:tc>
          <w:tcPr>
            <w:tcW w:w="5076" w:type="dxa"/>
          </w:tcPr>
          <w:p>
            <w:pPr>
              <w:jc w:val="left"/>
            </w:pPr>
            <w:r>
              <w:t>根据项目总体技术方案，对系统架构符合项目需求、设计思路符合交通信号控制业务、网络架构符合双网双平台要求、业务评价和信控优化流程、系统功能运作及容量升级扩展设计等的设计思路和技术实现的理解和掌握程度进行评审： 投标人提供的总体技术方案能能够结合广州市现状交通信号控制业务情况进行分析，提供的设计思路和技术实现方案优于采购需求的，得4分；设计思路和技术实现方案能够满足采购需求的，得2分；设计思路和技术实现方案不能满足采购需求的或其他，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项目实施方案A (1.0分)</w:t>
            </w:r>
          </w:p>
        </w:tc>
        <w:tc>
          <w:tcPr>
            <w:tcW w:w="5076" w:type="dxa"/>
          </w:tcPr>
          <w:p>
            <w:pPr>
              <w:jc w:val="left"/>
            </w:pPr>
            <w:r>
              <w:t>从项目整体管理、范围管理、时间管理、质量管理、人员管理、沟通管理、风险管理、干系人管理方面进行阐述，以及对系统调试、交付、验收等方面工作措施的管理阐述。 投标人能够提供项目实施方案的，且同时包含以上内容的，得1分；未提供或未同时提供的不得分。本小项不得分，则项目实施方案B均不得分。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项目实施方案B (1.0分)</w:t>
            </w:r>
          </w:p>
        </w:tc>
        <w:tc>
          <w:tcPr>
            <w:tcW w:w="5076" w:type="dxa"/>
          </w:tcPr>
          <w:p>
            <w:pPr>
              <w:jc w:val="left"/>
            </w:pPr>
            <w:r>
              <w:t>根据投标人提供的项目实施方案中对项目内容和技术重点难点设置应对管理措施、对系统调试、交付、验收等方面工作时间管理措施，预交付和动态调试的管理措施进行综合评审： 投标人提供的项目实施方案优于采购需求的，得1分；实施方案能满足要求的，得0.5分；项目实施方案不能满足要求的或其他，不得分。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建设内容-交通信号控制系统平台对接与数据解析响应情况A (1.0分)</w:t>
            </w:r>
          </w:p>
        </w:tc>
        <w:tc>
          <w:tcPr>
            <w:tcW w:w="5076" w:type="dxa"/>
          </w:tcPr>
          <w:p>
            <w:pPr>
              <w:jc w:val="left"/>
            </w:pPr>
            <w:r>
              <w:t>投标人提供系统平台对接与数据解析功能设计方案，且同时包含包含SCATS-ITS接口以及其他信号机品牌的对接方案，方案应对接口文档、所实现功能、功能缺陷、数据解析转换等内容并能提供实际对接成功的证明的（提供对接成功的文档、截图），得1分；未提供或未同时提供的不得分。本小项不得分，则建设内容-交通信号控制系统平台对接与数据解析响应情况B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建设内容-交通信号控制系统平台对接与数据解析响应情况B (6.0分)</w:t>
            </w:r>
          </w:p>
        </w:tc>
        <w:tc>
          <w:tcPr>
            <w:tcW w:w="5076" w:type="dxa"/>
          </w:tcPr>
          <w:p>
            <w:pPr>
              <w:jc w:val="left"/>
            </w:pPr>
            <w:r>
              <w:t>投标人提供项目建设内容的设计方案优于采购需求且能对不少于12个不同品牌的信号机接口进行对接的（分别提供对接成功的文档、截图等证明材料），得6分；设计方案能满足要求且能对不少于6个不同品牌的信号机接口进行对接的（分别提供对接成功的文档、截图等证明材料），得3分；项目设计方案不能满足需求的或其他，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建设内容-交通信号控制路口方案管理响应情况A (1.0分)</w:t>
            </w:r>
          </w:p>
        </w:tc>
        <w:tc>
          <w:tcPr>
            <w:tcW w:w="5076" w:type="dxa"/>
          </w:tcPr>
          <w:p>
            <w:pPr>
              <w:jc w:val="left"/>
            </w:pPr>
            <w:r>
              <w:t>投标人提供交通信号控制路口方案管理功能设计方案，且能同时包含路口基础档案信息标准化管理思路和系统解决方案、信号实时状态的监控和展示方式以及监控日志历史方案的管理、统计和分析应用研判的，得1分；未提供或未同时提供的不得分。本小项不得分，则建设内容-交通信号控制路口方案管理响应情况B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建设内容-交通信号控制路口方案管理响应情况B (4.0分)</w:t>
            </w:r>
          </w:p>
        </w:tc>
        <w:tc>
          <w:tcPr>
            <w:tcW w:w="5076" w:type="dxa"/>
          </w:tcPr>
          <w:p>
            <w:pPr>
              <w:jc w:val="left"/>
            </w:pPr>
            <w:r>
              <w:t>投标人提供项目建设内容的设计方案优于采购需求的，得4分；设计方案能够满足需求的，得2分；项目设计方案不能满足需求的或其他，不得分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建设内容-交通信号控制系统方案设置响应情况A (1.0分)</w:t>
            </w:r>
          </w:p>
        </w:tc>
        <w:tc>
          <w:tcPr>
            <w:tcW w:w="5076" w:type="dxa"/>
          </w:tcPr>
          <w:p>
            <w:pPr>
              <w:jc w:val="left"/>
            </w:pPr>
            <w:r>
              <w:t>投标人能提供交通信号控制系统方案设置功能设计方案，且同时包含： ①所对接的SCATS以及其他品牌信号机的临时调控功能以及路口方案和绿路方案的辅助设计功能，并按照向下兼容的原则设计临时调控功能； ②对单路口和绿路的控制方案设计要素、关键参数解析，并给出辅助设计工具的设计思路和功能描述。 能同时包含以上内容的，得1分；未提供或未同时提供的不得分。本小项不得分，则建设内容-交通信号控制系统方案设置响应情况B均不得分。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建设内容-交通信号控制系统方案设置响应情况B (4.0分)</w:t>
            </w:r>
          </w:p>
        </w:tc>
        <w:tc>
          <w:tcPr>
            <w:tcW w:w="5076" w:type="dxa"/>
          </w:tcPr>
          <w:p>
            <w:pPr>
              <w:jc w:val="left"/>
            </w:pPr>
            <w:r>
              <w:t>投标人提供项目建设内容的设计方案优于采购需求的，得4分；设计方案能够满足需求的，得2分；项目设计方案不能满足需求的或其他，不得分。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建设内容-交通运行评价指标分析响应情况A (1.0分)</w:t>
            </w:r>
          </w:p>
        </w:tc>
        <w:tc>
          <w:tcPr>
            <w:tcW w:w="5076" w:type="dxa"/>
          </w:tcPr>
          <w:p>
            <w:pPr>
              <w:jc w:val="left"/>
            </w:pPr>
            <w:r>
              <w:t>投标人能提供交通运行评价指标分析功能设计方案，且同时包含： ①系统所能提供的具体交通指标名称、解释、校对以及应用方向； ②从指标覆盖面、校正方法、应用深度进行的分析研判， ③有面向多维数据的分析研判工具和可自定义的报告生成工具，对指标的分析研判功能进行描述。 能同时包含以上内容的，得1分；未提供或未同时提供的不得分。本小项不得分，则建设内容-交通运行评价指标分析响应情况B均不得分。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建设内容-交通运行评价指标分析响应情况B (6.0分)</w:t>
            </w:r>
          </w:p>
        </w:tc>
        <w:tc>
          <w:tcPr>
            <w:tcW w:w="5076" w:type="dxa"/>
          </w:tcPr>
          <w:p>
            <w:pPr>
              <w:jc w:val="left"/>
            </w:pPr>
            <w:r>
              <w:t>投标人提供项目建设内容的功能设计方案优于采购需求的，得6分；设计方案能够满足需求的，得3分；项目设计方案不能满足需求的，不得分。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建设内容-交通信号控制优化全流程化响应情况A (1.0分)</w:t>
            </w:r>
          </w:p>
        </w:tc>
        <w:tc>
          <w:tcPr>
            <w:tcW w:w="5076" w:type="dxa"/>
          </w:tcPr>
          <w:p>
            <w:pPr>
              <w:jc w:val="left"/>
            </w:pPr>
            <w:r>
              <w:t>投标人能提供建设内容-交通信号控制优化全流程化响应情况，且同时包括： ①对交通信号控制业务的构建和理解； ②提供交通信号控制优化全流程化功能设计方案：按照业务流程设计系统支撑功能（包括小程序）； ③对基础信息运维、日常巡查、市民意见处置、路口和协调问题处置、统计分析等业务流程功能进行设计和描述。 ④对业务数据统计和应用有设计思路、小程序UI设计有描述和图片展示。 能同时包含以上内容的，得1分；未提供或未同时提供的不得分。本小项不得分，则建设内容-交通信号控制优化全流程化响应情B均不得分。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建设内容-交通信号控制优化全流程化响应情况B (6.0分)</w:t>
            </w:r>
          </w:p>
        </w:tc>
        <w:tc>
          <w:tcPr>
            <w:tcW w:w="5076" w:type="dxa"/>
          </w:tcPr>
          <w:p>
            <w:pPr>
              <w:jc w:val="left"/>
            </w:pPr>
            <w:r>
              <w:t>投标人提供项目建设内容的功能设计方案优于采购需求的，得6分；设计方案能够满足需求的，得3分；项目设计方案不能满足需求的，不得分。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建设内容-平台分级集成可视化响应情况A (1.0分)</w:t>
            </w:r>
          </w:p>
        </w:tc>
        <w:tc>
          <w:tcPr>
            <w:tcW w:w="5076" w:type="dxa"/>
          </w:tcPr>
          <w:p>
            <w:pPr>
              <w:jc w:val="left"/>
            </w:pPr>
            <w:r>
              <w:t>投标人能提供平台分级集成可视化功能设计方案，方案能同时包括： ①对日常调控和专业工程师的使用需求分析的描述； ②对分级可视化界面设计思路，交互界面的集成内容和方式，分级界面的具体功能描述，并有初步的UI设计图。 能同时包含以上内容的，得1分；未提供或未同时提供的不得分。本小项不得分，则建设内容-平台分级集成可视化响应情况B均不得分。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建设内容-平台分级集成可视化响应情况B (4.0分)</w:t>
            </w:r>
          </w:p>
        </w:tc>
        <w:tc>
          <w:tcPr>
            <w:tcW w:w="5076" w:type="dxa"/>
          </w:tcPr>
          <w:p>
            <w:pPr>
              <w:jc w:val="left"/>
            </w:pPr>
            <w:r>
              <w:t>投标人提供项目建设内容的功能设计方案优于采购需求的，得4分；设计方案能够满足需求的，得2分；项目设计方案不能满足需求的或其他，不得分。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系统安全设计方案 A (1.0分)</w:t>
            </w:r>
          </w:p>
        </w:tc>
        <w:tc>
          <w:tcPr>
            <w:tcW w:w="5076" w:type="dxa"/>
          </w:tcPr>
          <w:p>
            <w:pPr>
              <w:jc w:val="left"/>
            </w:pPr>
            <w:r>
              <w:t>根据购标人针对本项目制定的系统安全设计方案，且能同时包括信息安全、访问安全、物理安全、制度保障、传输安全、数据安全的，得1分；未提供或未同时提供的不得分。本小项不得分，则系统安全设计方案B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系统安全设计方案 B (2.0分)</w:t>
            </w:r>
          </w:p>
        </w:tc>
        <w:tc>
          <w:tcPr>
            <w:tcW w:w="5076" w:type="dxa"/>
          </w:tcPr>
          <w:p>
            <w:pPr>
              <w:jc w:val="left"/>
            </w:pPr>
            <w:r>
              <w:t>投标人提供的系统安全设计方案的内容，优于采购需求的，得2分；投标人提供的系统设计方案，能满足采购需求的，得1分；不满足采购需求的或其他，不得分。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售后服务方案和技术培训方案A (1.0分)</w:t>
            </w:r>
          </w:p>
        </w:tc>
        <w:tc>
          <w:tcPr>
            <w:tcW w:w="5076" w:type="dxa"/>
          </w:tcPr>
          <w:p>
            <w:pPr>
              <w:jc w:val="left"/>
            </w:pPr>
            <w:r>
              <w:t>投标人针对本项目能提供的售后服务方案，且能同时包括售后服务体系、管理制度、服务内容、故障处理方案，专业技术人员保障、现场服务措施、质保期满后的后续维修服务内容）和技术培训方案（包括培训目标、培训计划、培训方式、培训内容）的，得1分；未提供或未同时提供的不得分。本小项不得分，则售后服务方案和技术培训方案B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售后服务方案和技术培训方案B (2.0分)</w:t>
            </w:r>
          </w:p>
        </w:tc>
        <w:tc>
          <w:tcPr>
            <w:tcW w:w="5076" w:type="dxa"/>
          </w:tcPr>
          <w:p>
            <w:pPr>
              <w:jc w:val="left"/>
            </w:pPr>
            <w:r>
              <w:t>投标人提供的售后服务方案和技术培训方案的内容，优于采购需求的，得2分；投标人提供的售后服务方案和技术培训方案，能满足采购需求的，得1分；不满足采购需求的或其他，不得分。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原型演示 (6.0分)</w:t>
            </w:r>
          </w:p>
        </w:tc>
        <w:tc>
          <w:tcPr>
            <w:tcW w:w="5076" w:type="dxa"/>
          </w:tcPr>
          <w:p>
            <w:pPr>
              <w:jc w:val="left"/>
            </w:pPr>
            <w:r>
              <w:t>演示功能1：信号机对接控制，要求对SCATS及其他品牌信号控制系统对接情况及应用功能进行演示； 演示功能2：交通运行评价功能，要求对各类运行评价指标进行展示，并面向路口、绿路运行状态进行分析，支撑方案运行效果对比； 演示功能3：信号控制业务流程，要求以问题为导向，建立全链条业务信息化流程。 每完整演示一个功能，得2分，最高得6分。使用PPT、图片等非原型演示的不得分。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restart"/>
          </w:tcPr>
          <w:p>
            <w:pPr>
              <w:jc w:val="center"/>
            </w:pPr>
            <w:r>
              <w:t>商务部分</w:t>
            </w:r>
          </w:p>
        </w:tc>
        <w:tc>
          <w:tcPr>
            <w:tcW w:w="2307" w:type="dxa"/>
          </w:tcPr>
          <w:p>
            <w:pPr>
              <w:jc w:val="left"/>
            </w:pPr>
            <w:r>
              <w:t>投标人资质情况 (3.0分)</w:t>
            </w:r>
          </w:p>
        </w:tc>
        <w:tc>
          <w:tcPr>
            <w:tcW w:w="5076" w:type="dxa"/>
          </w:tcPr>
          <w:p>
            <w:pPr>
              <w:jc w:val="left"/>
            </w:pPr>
            <w:r>
              <w:t>具备有效的：质量管理体系认证证书、环境管理体系认证证书、职业健康安全管理体系认证证书，每具有一项得1分，最高得3分。（注：提供证书扫描件及在国家认证认可监督管理委员会网站对体系证书的信息查询截图作为评审依据。相关证书不在有效期内、或被撤销、或暂停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投入本项目项目经理的资质和从业经验方面综合评审 (5.0分)</w:t>
            </w:r>
          </w:p>
        </w:tc>
        <w:tc>
          <w:tcPr>
            <w:tcW w:w="5076" w:type="dxa"/>
          </w:tcPr>
          <w:p>
            <w:pPr>
              <w:jc w:val="left"/>
            </w:pPr>
            <w:r>
              <w:t>1.项目经理具有计算机相关专业本科及以上学历、软件开发项目管理从业经验5年或以上（以在单位的社保为证明材料，不同单位可累计），每满足1项得1分，本项共2分。 2.具有：“计算机技术与软件专业技术资格（水平）考试”信息系统项目管理师证书、“计算机技术与软件专业技术资格（水平）考试”系统架构设计师证书、“计算机技术与软件专业技术资格（水平）考试”系统分析师证书、由人社部、工信部或国家机关或事业单位核发的高级工程师或以上职称证书，每满足1项得1分，本项最高3分。 投标人须在投标文件中提供劳动合同扫描件、履历表、学历扫描件、业绩证明材料、证书扫描件及在投标人服务的外部证明材料扫描件，如投标截止日之前六个月以内任意月份的代缴个税税单或参加社会保险的《投保单》或《社会保险参保人员证明》等。无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投入本项目开发成员的资质情况（投入本项目项目经理除外） (9.0分)</w:t>
            </w:r>
          </w:p>
        </w:tc>
        <w:tc>
          <w:tcPr>
            <w:tcW w:w="5076" w:type="dxa"/>
          </w:tcPr>
          <w:p>
            <w:pPr>
              <w:jc w:val="left"/>
            </w:pPr>
            <w:r>
              <w:t>1.开发成员具有计算机相关专业专科或以上学历、1年或以上的软件开发项目经验的，每1人满足以上内容的，得0.5分，本项共4.5分。 2.以上人员同时具备：“计算机技术与软件专业技术资格（水平）考试”软件设计师证书或“计算机技术与软件专业技术资格（水平）考试”数据库系统工程师证书、“计算机技术与软件专业技术资格（水平）考试”系统集成项目管理工程师证书、“计算机技术与软件专业技术资格（水平）考试”信息系统项目管理师证书、“计算机技术与软件专业技术资格（水平）考试”系统架构设计师证书任意1个或多个证书的，每1人得0.5分，本项共4.5分。 投标人须在投标文件中提供劳动合同扫描件、履历表、学历扫描件、证书扫描件及在投标人服务的外部证明材料扫描件，如投标截止日之前六个月以内任意月份的代缴个税税单或参加社会保险的《投保单》或《社会保险参保人员证明》等。无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投入本项目交通工程师的资质情况 (4.0分)</w:t>
            </w:r>
          </w:p>
        </w:tc>
        <w:tc>
          <w:tcPr>
            <w:tcW w:w="5076" w:type="dxa"/>
          </w:tcPr>
          <w:p>
            <w:pPr>
              <w:jc w:val="left"/>
            </w:pPr>
            <w:r>
              <w:t>1.具备大学理工本科或以上学历，且具备1年或以上交通工程等相关实施项目经验（以在单位的社保为证明材料，不同单位可累计）。符合上述条件的每人1分，本项共2分。本小项不得分，则第2点均不得分。 2.以上人员同时具备交通工程师高级职称或从事交通工程相关工作10年或以上工作经验的（以在单位的社保为证明材料，不同单位可累计），每人得1分，本项共2分。 投标人须在投标文件中提供劳动合同扫描件、履历表、学历扫描件、证书扫描件及在投标人服务的外部证明材料扫描件，如投标截止日之前六个月以内任意月份的代缴个税税单或参加社会保险的《投保单》或《社会保险参保人员证明》等。无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同类项目经验：2021年1月1日以来的软件开发项目，以合同内容和签订时间为准。 (2.0分)</w:t>
            </w:r>
          </w:p>
        </w:tc>
        <w:tc>
          <w:tcPr>
            <w:tcW w:w="5076" w:type="dxa"/>
          </w:tcPr>
          <w:p>
            <w:pPr>
              <w:jc w:val="left"/>
            </w:pPr>
            <w:r>
              <w:t>每提供一个软件开发项目经验得1分，最高得2分。 注：需提供合同关键页（合同首页、盖章页、项目金额、采购内容）扫描件作为佐证材料，分支机构投标的，总公司（总所）业绩可纳入评审，未按要求提供材料的不得分，请投标人严格按照要求提交相关证明材料，否则有可能影响评审结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产品研发能力 (3.0分)</w:t>
            </w:r>
          </w:p>
        </w:tc>
        <w:tc>
          <w:tcPr>
            <w:tcW w:w="5076" w:type="dxa"/>
          </w:tcPr>
          <w:p>
            <w:pPr>
              <w:jc w:val="left"/>
            </w:pPr>
            <w:r>
              <w:t>1．投标人的专利证书，每提供1个与本项目内容相关的专利证书得1分，本项最高得2分； 2.投标人的计算机软件著作权登记证书，每提供1个与本项目内容相关的软件著作权登记证书得0.5分，本项最高得1分； 注：需提供证书扫描件，未按要求提供材料的不得分。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综合服务支撑能力 (3.0分)</w:t>
            </w:r>
          </w:p>
        </w:tc>
        <w:tc>
          <w:tcPr>
            <w:tcW w:w="5076" w:type="dxa"/>
          </w:tcPr>
          <w:p>
            <w:pPr>
              <w:jc w:val="left"/>
            </w:pPr>
            <w:r>
              <w:t>在系统建设和责任维护期间，投标人能现场跟踪服务，承诺能30分钟内响应，1小时到达现场，4小时内解决问题，得3分； 投标人现场跟踪服务，承诺30分钟内响应，1小时到达现场，得2分； 投标人现场跟踪服务，承诺30分钟响应，得1分； 其他不得分。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对非重大违法违规记录的扣分 (1.0分)</w:t>
            </w:r>
          </w:p>
        </w:tc>
        <w:tc>
          <w:tcPr>
            <w:tcW w:w="5076" w:type="dxa"/>
          </w:tcPr>
          <w:p>
            <w:pPr>
              <w:jc w:val="left"/>
            </w:pPr>
            <w:r>
              <w:t>以“信用中国”(www.creditchina.gov.cn)网站为查询渠道:对列入行 政处罚或经营异常的投标人每一条记录扣0.1分，最高扣1分。 如查询结果 显示没有相关记录，视为没有上述非重大违法违规记录，则不扣分。以评 标委员会于评审时在上述网站查询结果为准，评标委员会应将上述记录查 询情况截图存档。注:总公司(总所)投标的，只查询总公司(总所); 分支机构(分所)投标的，只查询该分支机构。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tcPr>
          <w:p>
            <w:pPr>
              <w:jc w:val="center"/>
            </w:pPr>
            <w:r>
              <w:t>投标报价</w:t>
            </w:r>
          </w:p>
        </w:tc>
        <w:tc>
          <w:tcPr>
            <w:tcW w:w="2307" w:type="dxa"/>
          </w:tcPr>
          <w:p>
            <w:pPr>
              <w:jc w:val="left"/>
            </w:pPr>
            <w:r>
              <w:t>投标报价得分 (10.0分)</w:t>
            </w:r>
          </w:p>
        </w:tc>
        <w:tc>
          <w:tcPr>
            <w:tcW w:w="5076" w:type="dxa"/>
          </w:tcPr>
          <w:p>
            <w:pPr>
              <w:jc w:val="left"/>
            </w:pPr>
            <w: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tcPr>
          <w:p>
            <w:pPr>
              <w:jc w:val="center"/>
            </w:pPr>
            <w:r>
              <w:t>综合信用分</w:t>
            </w:r>
          </w:p>
        </w:tc>
        <w:tc>
          <w:tcPr>
            <w:tcW w:w="2307" w:type="dxa"/>
          </w:tcPr>
          <w:p>
            <w:pPr>
              <w:jc w:val="left"/>
            </w:pPr>
            <w:r>
              <w:t>综合信用评价 (5.0分)</w:t>
            </w:r>
          </w:p>
        </w:tc>
        <w:tc>
          <w:tcPr>
            <w:tcW w:w="5076" w:type="dxa"/>
          </w:tcPr>
          <w:p>
            <w:pPr>
              <w:jc w:val="left"/>
            </w:pPr>
            <w:r>
              <w:t>综合信用评价得分=综合信用评价得分(属于商务部分的一部分)=投标人的广州公共资源交易信用评价（政府采购供应商信用评价分）×5%。 投标人的信用评价分以开标当天广州交易集团有限公司网站公布的分值为准（通过“广州交易集团有限公司网站-信用信息-广州公共资源交易信用平台2.0” 进行核实，未能在网站查询到供应商信用评价分的，以信用评价基准分（93.4分）计算）。供应商为联合体的，以牵头方信用评价分计算。）</w:t>
            </w:r>
          </w:p>
        </w:tc>
      </w:tr>
    </w:tbl>
    <w:p/>
    <w:p>
      <w:r>
        <w:rPr>
          <w:b/>
          <w:sz w:val="24"/>
        </w:rPr>
        <w:t>4.汇总、排序</w:t>
      </w:r>
    </w:p>
    <w:p>
      <w:pPr>
        <w:ind w:firstLine="480"/>
      </w:pPr>
    </w:p>
    <w:p/>
    <w:p>
      <w:r>
        <w:t>采购包1：</w:t>
      </w:r>
    </w:p>
    <w:p/>
    <w:p>
      <w: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b/>
          <w:sz w:val="24"/>
        </w:rPr>
        <w:t>5.中标价的确定</w:t>
      </w:r>
    </w:p>
    <w:p>
      <w:pPr>
        <w:ind w:firstLine="480"/>
      </w:pPr>
      <w:r>
        <w:t>除了按第四章第一点第7条修正并经投标人确认的投标报价作为中标价外，中标价以开标时公开唱标价为准。</w:t>
      </w:r>
    </w:p>
    <w:p>
      <w:r>
        <w:rPr>
          <w:b/>
          <w:sz w:val="24"/>
        </w:rPr>
        <w:t>6.其他无效投标的情形：</w:t>
      </w:r>
    </w:p>
    <w:p>
      <w:pPr>
        <w:ind w:firstLine="480"/>
      </w:pPr>
      <w:r>
        <w:t>(1)评标期间，投标人没有按评标委员会的要求提交法定代表人或其委托代理人签字的澄清、说明、补正或改变了投标文件的实质性内容的。</w:t>
      </w:r>
    </w:p>
    <w:p>
      <w:pPr>
        <w:ind w:firstLine="480"/>
      </w:pPr>
      <w:r>
        <w:t>(2)投标文件提供虚假材料的。</w:t>
      </w:r>
    </w:p>
    <w:p>
      <w:pPr>
        <w:ind w:firstLine="480"/>
      </w:pPr>
      <w:r>
        <w:t>(3)投标人以他人名义投标、串通投标、以行贿手段谋取中标或者以其他弄虚作假方式投标的。</w:t>
      </w:r>
    </w:p>
    <w:p>
      <w:pPr>
        <w:ind w:firstLine="480"/>
      </w:pPr>
      <w:r>
        <w:t>(4)投标人对采购人、采购代理机构、评标委员会及其工作人员施加影响，有碍招标公平、公正的。</w:t>
      </w:r>
    </w:p>
    <w:p>
      <w:pPr>
        <w:ind w:firstLine="480"/>
      </w:pPr>
      <w:r>
        <w:t>(5)投标文件含有采购人不能接受的附加条件的。</w:t>
      </w:r>
    </w:p>
    <w:p>
      <w:pPr>
        <w:ind w:firstLine="480"/>
      </w:pPr>
      <w:r>
        <w:t>(6)法律、法规和招标文件规定的其他无效情形。</w:t>
      </w:r>
    </w:p>
    <w:p>
      <w:pPr>
        <w:ind w:firstLine="480"/>
      </w:pPr>
    </w:p>
    <w:p>
      <w:r>
        <w:t xml:space="preserve"> </w:t>
      </w:r>
    </w:p>
    <w:p/>
    <w:p>
      <w:pPr>
        <w:jc w:val="center"/>
      </w:pPr>
      <w:r>
        <w:rPr>
          <w:b/>
          <w:sz w:val="36"/>
        </w:rPr>
        <w:t>第五章 合同文本</w:t>
      </w:r>
    </w:p>
    <w:p>
      <w:pPr>
        <w:ind w:firstLine="480"/>
      </w:pPr>
    </w:p>
    <w:p/>
    <w:p/>
    <w:p/>
    <w:p>
      <w:pPr>
        <w:jc w:val="center"/>
      </w:pPr>
      <w:r>
        <w:rPr>
          <w:color w:val="000000"/>
          <w:sz w:val="36"/>
        </w:rPr>
        <w:t>广州市公安局交警支队2022年智慧交通管理系统配套信息化建设项目-</w:t>
      </w:r>
    </w:p>
    <w:p>
      <w:pPr>
        <w:jc w:val="center"/>
      </w:pPr>
      <w:r>
        <w:rPr>
          <w:color w:val="000000"/>
          <w:sz w:val="36"/>
        </w:rPr>
        <w:t>交通信号控制平台项目</w:t>
      </w:r>
    </w:p>
    <w:p>
      <w:pPr>
        <w:ind w:firstLine="720"/>
        <w:jc w:val="center"/>
      </w:pPr>
      <w:r>
        <w:rPr>
          <w:color w:val="000000"/>
          <w:sz w:val="36"/>
        </w:rPr>
        <w:t>合同书</w:t>
      </w:r>
    </w:p>
    <w:p>
      <w:pPr>
        <w:ind w:firstLine="482"/>
        <w:jc w:val="center"/>
      </w:pPr>
    </w:p>
    <w:p>
      <w:pPr>
        <w:ind w:firstLine="482"/>
        <w:jc w:val="both"/>
      </w:pPr>
    </w:p>
    <w:p>
      <w:pPr>
        <w:ind w:firstLine="482"/>
        <w:jc w:val="center"/>
      </w:pPr>
    </w:p>
    <w:p>
      <w:pPr>
        <w:ind w:firstLine="482"/>
        <w:jc w:val="center"/>
      </w:pPr>
    </w:p>
    <w:p>
      <w:pPr>
        <w:ind w:firstLine="482"/>
        <w:jc w:val="center"/>
      </w:pPr>
    </w:p>
    <w:p>
      <w:pPr>
        <w:ind w:firstLine="482"/>
        <w:jc w:val="center"/>
      </w:pPr>
    </w:p>
    <w:p>
      <w:pPr>
        <w:ind w:firstLine="482"/>
        <w:jc w:val="center"/>
      </w:pPr>
    </w:p>
    <w:p>
      <w:pPr>
        <w:ind w:firstLine="482"/>
        <w:jc w:val="center"/>
      </w:pPr>
    </w:p>
    <w:p>
      <w:pPr>
        <w:ind w:firstLine="482"/>
        <w:jc w:val="center"/>
      </w:pPr>
    </w:p>
    <w:p>
      <w:pPr>
        <w:ind w:firstLine="482"/>
        <w:jc w:val="center"/>
      </w:pPr>
    </w:p>
    <w:p>
      <w:pPr>
        <w:ind w:firstLine="482"/>
        <w:jc w:val="center"/>
      </w:pPr>
    </w:p>
    <w:p>
      <w:pPr>
        <w:ind w:firstLine="482"/>
        <w:jc w:val="center"/>
      </w:pPr>
    </w:p>
    <w:p>
      <w:pPr>
        <w:ind w:firstLine="482"/>
        <w:jc w:val="center"/>
      </w:pPr>
    </w:p>
    <w:p>
      <w:pPr>
        <w:ind w:firstLine="480"/>
        <w:jc w:val="both"/>
      </w:pPr>
      <w:r>
        <w:rPr>
          <w:color w:val="000000"/>
          <w:sz w:val="24"/>
        </w:rPr>
        <w:t>甲方：广州市公安局</w:t>
      </w:r>
    </w:p>
    <w:p>
      <w:pPr>
        <w:ind w:firstLine="480"/>
        <w:jc w:val="both"/>
      </w:pPr>
      <w:r>
        <w:rPr>
          <w:color w:val="000000"/>
          <w:sz w:val="24"/>
        </w:rPr>
        <w:t>乙方：</w:t>
      </w:r>
    </w:p>
    <w:p>
      <w:pPr>
        <w:ind w:firstLine="480"/>
        <w:jc w:val="both"/>
      </w:pPr>
      <w:r>
        <w:rPr>
          <w:color w:val="000000"/>
          <w:sz w:val="24"/>
        </w:rPr>
        <w:t>合同编号：</w:t>
      </w:r>
    </w:p>
    <w:p>
      <w:pPr>
        <w:ind w:firstLine="480"/>
        <w:jc w:val="both"/>
      </w:pPr>
      <w:r>
        <w:rPr>
          <w:color w:val="000000"/>
          <w:sz w:val="24"/>
        </w:rPr>
        <w:t>根据《中华人民共和国民法典》及</w:t>
      </w:r>
      <w:r>
        <w:rPr>
          <w:color w:val="000000"/>
          <w:sz w:val="24"/>
          <w:u w:val="single"/>
        </w:rPr>
        <w:t>广州市公安局交警支队2022年智慧交通管理系统配套信息化建设项目-交通信号控制平台项目</w:t>
      </w:r>
      <w:r>
        <w:rPr>
          <w:color w:val="000000"/>
          <w:sz w:val="24"/>
        </w:rPr>
        <w:t>的招标文件（招标编号：xxxx-xxxx）和乙方投标承诺，合同双方就</w:t>
      </w:r>
      <w:r>
        <w:rPr>
          <w:color w:val="000000"/>
          <w:sz w:val="24"/>
          <w:u w:val="single"/>
        </w:rPr>
        <w:t>广州市公安局交警支队2022年智慧交通管理系统配套信息化建设项目-交通信号控制平台项目</w:t>
      </w:r>
      <w:r>
        <w:rPr>
          <w:color w:val="000000"/>
          <w:sz w:val="24"/>
        </w:rPr>
        <w:t>的建设，经双方协商一致，共同达成如下条款。</w:t>
      </w:r>
    </w:p>
    <w:p>
      <w:pPr>
        <w:ind w:firstLine="480"/>
        <w:jc w:val="both"/>
      </w:pPr>
      <w:r>
        <w:rPr>
          <w:color w:val="000000"/>
          <w:sz w:val="24"/>
        </w:rPr>
        <w:t>一、本合同研究开发项目的要求</w:t>
      </w:r>
    </w:p>
    <w:p>
      <w:pPr>
        <w:ind w:firstLine="480"/>
        <w:jc w:val="both"/>
      </w:pPr>
      <w:r>
        <w:rPr>
          <w:color w:val="000000"/>
          <w:sz w:val="24"/>
        </w:rPr>
        <w:t>（一）技术目标：完成</w:t>
      </w:r>
      <w:r>
        <w:rPr>
          <w:color w:val="000000"/>
          <w:sz w:val="24"/>
          <w:u w:val="single"/>
        </w:rPr>
        <w:t>广州市公安局交警支队2022年智慧交通管理系统配套信息化建设项目-交通信号控制平台项目</w:t>
      </w:r>
      <w:r>
        <w:rPr>
          <w:color w:val="000000"/>
          <w:sz w:val="24"/>
        </w:rPr>
        <w:t>并投入使用。</w:t>
      </w:r>
    </w:p>
    <w:p>
      <w:pPr>
        <w:ind w:firstLine="480"/>
        <w:jc w:val="both"/>
      </w:pPr>
      <w:r>
        <w:rPr>
          <w:color w:val="000000"/>
          <w:sz w:val="24"/>
        </w:rPr>
        <w:t>（二）技术内容：</w:t>
      </w:r>
    </w:p>
    <w:p>
      <w:pPr>
        <w:ind w:firstLine="480"/>
        <w:jc w:val="both"/>
      </w:pPr>
      <w:r>
        <w:rPr>
          <w:color w:val="000000"/>
          <w:sz w:val="24"/>
        </w:rPr>
        <w:t>（三）项目开发完成、双方进行合同验收之前，乙方必须无条件向甲方提交以下技术文档和资料：</w:t>
      </w:r>
    </w:p>
    <w:p>
      <w:pPr>
        <w:ind w:firstLine="480"/>
        <w:jc w:val="both"/>
      </w:pPr>
      <w:r>
        <w:rPr>
          <w:color w:val="000000"/>
          <w:sz w:val="24"/>
        </w:rPr>
        <w:t>1.用户调查与需求分析报告；</w:t>
      </w:r>
    </w:p>
    <w:p>
      <w:pPr>
        <w:ind w:firstLine="480"/>
        <w:jc w:val="both"/>
      </w:pPr>
      <w:r>
        <w:rPr>
          <w:color w:val="000000"/>
          <w:sz w:val="24"/>
        </w:rPr>
        <w:t>2.系统概要设计方案；</w:t>
      </w:r>
    </w:p>
    <w:p>
      <w:pPr>
        <w:ind w:firstLine="480"/>
        <w:jc w:val="both"/>
      </w:pPr>
      <w:r>
        <w:rPr>
          <w:color w:val="000000"/>
          <w:sz w:val="24"/>
        </w:rPr>
        <w:t>3.功能规格说明书；</w:t>
      </w:r>
    </w:p>
    <w:p>
      <w:pPr>
        <w:ind w:firstLine="480"/>
        <w:jc w:val="both"/>
      </w:pPr>
      <w:r>
        <w:rPr>
          <w:color w:val="000000"/>
          <w:sz w:val="24"/>
        </w:rPr>
        <w:t>4.系统详细设计说明书；</w:t>
      </w:r>
    </w:p>
    <w:p>
      <w:pPr>
        <w:ind w:firstLine="480"/>
        <w:jc w:val="both"/>
      </w:pPr>
      <w:r>
        <w:rPr>
          <w:color w:val="000000"/>
          <w:sz w:val="24"/>
        </w:rPr>
        <w:t>5.系统模块设计说明书；</w:t>
      </w:r>
    </w:p>
    <w:p>
      <w:pPr>
        <w:ind w:firstLine="480"/>
        <w:jc w:val="both"/>
      </w:pPr>
      <w:r>
        <w:rPr>
          <w:color w:val="000000"/>
          <w:sz w:val="24"/>
        </w:rPr>
        <w:t>6.数据库设计说明（包含编码方案）；</w:t>
      </w:r>
    </w:p>
    <w:p>
      <w:pPr>
        <w:ind w:firstLine="480"/>
        <w:jc w:val="both"/>
      </w:pPr>
      <w:r>
        <w:rPr>
          <w:color w:val="000000"/>
          <w:sz w:val="24"/>
        </w:rPr>
        <w:t>7.系统维护手册（包括系统配置手册、系统参数列表）；</w:t>
      </w:r>
    </w:p>
    <w:p>
      <w:pPr>
        <w:ind w:firstLine="480"/>
        <w:jc w:val="both"/>
      </w:pPr>
      <w:r>
        <w:rPr>
          <w:color w:val="000000"/>
          <w:sz w:val="24"/>
        </w:rPr>
        <w:t>8.用户操作手册；</w:t>
      </w:r>
    </w:p>
    <w:p>
      <w:pPr>
        <w:ind w:firstLine="480"/>
        <w:jc w:val="both"/>
      </w:pPr>
      <w:r>
        <w:rPr>
          <w:color w:val="000000"/>
          <w:sz w:val="24"/>
        </w:rPr>
        <w:t>9.测试报告；</w:t>
      </w:r>
    </w:p>
    <w:p>
      <w:pPr>
        <w:ind w:firstLine="480"/>
        <w:jc w:val="both"/>
      </w:pPr>
      <w:r>
        <w:rPr>
          <w:color w:val="000000"/>
          <w:sz w:val="24"/>
        </w:rPr>
        <w:t>10.培训手册；</w:t>
      </w:r>
    </w:p>
    <w:p>
      <w:pPr>
        <w:ind w:firstLine="480"/>
        <w:jc w:val="both"/>
      </w:pPr>
      <w:r>
        <w:rPr>
          <w:color w:val="000000"/>
          <w:sz w:val="24"/>
        </w:rPr>
        <w:t>11.其他用户方要求的技术资料。</w:t>
      </w:r>
    </w:p>
    <w:p>
      <w:pPr>
        <w:ind w:firstLine="480"/>
        <w:jc w:val="both"/>
      </w:pPr>
      <w:r>
        <w:rPr>
          <w:color w:val="000000"/>
          <w:sz w:val="24"/>
        </w:rPr>
        <w:t>所有资料包括完备的系统设计文档、功能模块说明、程序源代码（含未经编译的源代码和可执行源代码）、使用手册等。所有资料以电子文档（光盘形式）和纸质形式各一份。</w:t>
      </w:r>
    </w:p>
    <w:p>
      <w:pPr>
        <w:ind w:firstLine="480"/>
        <w:jc w:val="both"/>
      </w:pPr>
      <w:r>
        <w:rPr>
          <w:color w:val="000000"/>
          <w:sz w:val="24"/>
        </w:rPr>
        <w:t>二、应达到的技术指标和参数</w:t>
      </w:r>
    </w:p>
    <w:p>
      <w:pPr>
        <w:ind w:firstLine="484"/>
        <w:jc w:val="both"/>
      </w:pPr>
      <w:r>
        <w:rPr>
          <w:color w:val="000000"/>
          <w:sz w:val="24"/>
        </w:rPr>
        <w:t>（一）乙方提供的系统应具有先进、实用、安全、可靠、可扩展以及界面美观、大方的特点。</w:t>
      </w:r>
    </w:p>
    <w:p>
      <w:pPr>
        <w:ind w:firstLine="484"/>
        <w:jc w:val="both"/>
      </w:pPr>
      <w:r>
        <w:rPr>
          <w:color w:val="000000"/>
          <w:sz w:val="24"/>
        </w:rPr>
        <w:t>（二）为后期工程预留接口，并为后期工程的顺利开展作技术准备，包括以下：在软件系统设计、数据库设计方面具有灵活性，方便以后能够扩充新的系统进来。</w:t>
      </w:r>
    </w:p>
    <w:p>
      <w:pPr>
        <w:ind w:firstLine="484"/>
        <w:jc w:val="both"/>
      </w:pPr>
      <w:r>
        <w:rPr>
          <w:color w:val="000000"/>
          <w:sz w:val="24"/>
        </w:rPr>
        <w:t>（三）系统设计要做到：代码标准化、模块标准化、文档标准化、测试标准化以及信息标准化；充分实现软件接口平台化和标准化、界面人性化、业务处理效率高、处理流程科学合理、系统安全性高、可扩展性好等系统目标。</w:t>
      </w:r>
    </w:p>
    <w:p>
      <w:pPr>
        <w:ind w:firstLine="484"/>
        <w:jc w:val="both"/>
      </w:pPr>
      <w:r>
        <w:rPr>
          <w:color w:val="000000"/>
          <w:sz w:val="24"/>
        </w:rPr>
        <w:t>（四）为了提高系统可扩展性，要求系统采用三层/多层系统结构。</w:t>
      </w:r>
    </w:p>
    <w:p>
      <w:pPr>
        <w:ind w:firstLine="480"/>
        <w:jc w:val="both"/>
      </w:pPr>
      <w:r>
        <w:rPr>
          <w:color w:val="000000"/>
          <w:sz w:val="24"/>
        </w:rPr>
        <w:t>具体技术指标和参数依照《用户需求说明书》，并参照招标文件、投标文件的有关部分。</w:t>
      </w:r>
    </w:p>
    <w:p>
      <w:pPr>
        <w:ind w:firstLine="480"/>
        <w:jc w:val="both"/>
      </w:pPr>
      <w:r>
        <w:rPr>
          <w:color w:val="000000"/>
          <w:sz w:val="24"/>
        </w:rPr>
        <w:t>三、售后服务</w:t>
      </w:r>
    </w:p>
    <w:p>
      <w:pPr>
        <w:ind w:firstLine="480"/>
        <w:jc w:val="both"/>
      </w:pPr>
      <w:r>
        <w:rPr>
          <w:sz w:val="24"/>
        </w:rPr>
        <w:t>项目合同验收后系统整体责任维护期为一年</w:t>
      </w:r>
      <w:r>
        <w:rPr>
          <w:color w:val="000000"/>
          <w:sz w:val="24"/>
        </w:rPr>
        <w:t>，自本项目通过合同验收之日起计算。如果一年整体责任维护期满项目仍未终验，则整体责任维护期自动延长至终验后六个月为止。</w:t>
      </w:r>
    </w:p>
    <w:p>
      <w:pPr>
        <w:ind w:firstLine="480"/>
        <w:jc w:val="both"/>
      </w:pPr>
      <w:r>
        <w:rPr>
          <w:color w:val="000000"/>
          <w:sz w:val="24"/>
        </w:rPr>
        <w:t>（一）本开发项目自系统通过合同验收之日起，提供开发软件1年 7×24的免费责任维护。在免费维护期内，乙方必须安排不少于2名经用户认可的技术人员常驻用户指定办公场所，进行5*8小时的驻场运维，协助用户方维护系统运行。</w:t>
      </w:r>
    </w:p>
    <w:p>
      <w:pPr>
        <w:ind w:firstLine="480"/>
        <w:jc w:val="both"/>
      </w:pPr>
      <w:r>
        <w:rPr>
          <w:color w:val="000000"/>
          <w:sz w:val="24"/>
        </w:rPr>
        <w:t>（二）合同验收合格之日起1年内，如遇软件升级，乙方免费提供支持。</w:t>
      </w:r>
    </w:p>
    <w:p>
      <w:pPr>
        <w:ind w:firstLine="480"/>
        <w:jc w:val="both"/>
      </w:pPr>
      <w:r>
        <w:rPr>
          <w:color w:val="000000"/>
          <w:sz w:val="24"/>
        </w:rPr>
        <w:t>（三）当甲方其它系统需与此次建设的系统相关联时，乙方应无偿提供互联互通的技术支持，包括国家法定工作时间的电话支持和提供相关接口的程序源代码等。此条款不受质保期限制。</w:t>
      </w:r>
    </w:p>
    <w:p>
      <w:pPr>
        <w:ind w:firstLine="480"/>
        <w:jc w:val="both"/>
      </w:pPr>
      <w:r>
        <w:rPr>
          <w:color w:val="000000"/>
          <w:sz w:val="24"/>
        </w:rPr>
        <w:t>四、项目开发计划</w:t>
      </w:r>
    </w:p>
    <w:p>
      <w:pPr>
        <w:ind w:firstLine="480"/>
        <w:jc w:val="both"/>
      </w:pPr>
      <w:r>
        <w:rPr>
          <w:color w:val="000000"/>
          <w:sz w:val="24"/>
        </w:rPr>
        <w:t>乙方应在本合同签订生效之日起</w:t>
      </w:r>
      <w:r>
        <w:rPr>
          <w:sz w:val="24"/>
        </w:rPr>
        <w:t>2个月内完成需求调研，4个月内完成系统设计，11个月内完成系统编码和测试，</w:t>
      </w:r>
      <w:r>
        <w:rPr>
          <w:color w:val="000000"/>
          <w:sz w:val="24"/>
        </w:rPr>
        <w:t>12个月内完成项目完成用户验收。</w:t>
      </w:r>
      <w:r>
        <w:rPr>
          <w:sz w:val="24"/>
        </w:rPr>
        <w:t>项目通过用户验收并稳定试运行不少于3个月，且完成验收测评和安全评估后可申请合同验收，待广州市公安局交警支队2022年智慧交通管理系统配套信息化建设项目所有子项通过合同验收后3个月内向市局科信办提交终验申请。由市政务服务数据管理部门组织的对项目合规性进行检查确认。</w:t>
      </w:r>
    </w:p>
    <w:p>
      <w:pPr>
        <w:ind w:firstLine="480"/>
        <w:jc w:val="both"/>
      </w:pPr>
      <w:r>
        <w:rPr>
          <w:color w:val="000000"/>
          <w:sz w:val="24"/>
        </w:rPr>
        <w:t>五、甲方应向乙方提供的技术资料及协作事项</w:t>
      </w:r>
    </w:p>
    <w:p>
      <w:pPr>
        <w:ind w:firstLine="480"/>
        <w:jc w:val="both"/>
      </w:pPr>
      <w:r>
        <w:rPr>
          <w:color w:val="000000"/>
          <w:sz w:val="24"/>
        </w:rPr>
        <w:t>（一）资料清单：</w:t>
      </w:r>
      <w:r>
        <w:rPr>
          <w:color w:val="000000"/>
          <w:sz w:val="24"/>
          <w:u w:val="single"/>
        </w:rPr>
        <w:t>根据需求调研的需要提供用于本项目开发的相关资料等</w:t>
      </w:r>
      <w:r>
        <w:rPr>
          <w:color w:val="000000"/>
          <w:sz w:val="24"/>
        </w:rPr>
        <w:t>。</w:t>
      </w:r>
    </w:p>
    <w:p>
      <w:pPr>
        <w:ind w:firstLine="480"/>
        <w:jc w:val="both"/>
      </w:pPr>
      <w:r>
        <w:rPr>
          <w:color w:val="000000"/>
          <w:sz w:val="24"/>
        </w:rPr>
        <w:t>（二）提供的时间和方式：</w:t>
      </w:r>
      <w:r>
        <w:rPr>
          <w:color w:val="000000"/>
          <w:sz w:val="24"/>
          <w:u w:val="single"/>
        </w:rPr>
        <w:t>根据需求调研的进展，提供材料纸质或电子文档</w:t>
      </w:r>
      <w:r>
        <w:rPr>
          <w:color w:val="000000"/>
          <w:sz w:val="24"/>
        </w:rPr>
        <w:t>。</w:t>
      </w:r>
    </w:p>
    <w:p>
      <w:pPr>
        <w:ind w:firstLine="480"/>
        <w:jc w:val="both"/>
      </w:pPr>
      <w:r>
        <w:rPr>
          <w:color w:val="000000"/>
          <w:sz w:val="24"/>
        </w:rPr>
        <w:t>（三）其他协作事项：</w:t>
      </w:r>
      <w:r>
        <w:rPr>
          <w:color w:val="000000"/>
          <w:sz w:val="24"/>
          <w:u w:val="single"/>
        </w:rPr>
        <w:t>协调进行业务需求调研及测试验收等事项</w:t>
      </w:r>
      <w:r>
        <w:rPr>
          <w:color w:val="000000"/>
          <w:sz w:val="24"/>
        </w:rPr>
        <w:t>。</w:t>
      </w:r>
    </w:p>
    <w:p>
      <w:pPr>
        <w:ind w:firstLine="480"/>
        <w:jc w:val="both"/>
      </w:pPr>
      <w:r>
        <w:rPr>
          <w:color w:val="000000"/>
          <w:sz w:val="24"/>
        </w:rPr>
        <w:t>本合同履行完毕，上述资料按以下方式处理：</w:t>
      </w:r>
      <w:r>
        <w:rPr>
          <w:color w:val="000000"/>
          <w:sz w:val="24"/>
          <w:u w:val="single"/>
        </w:rPr>
        <w:t>由乙方保留至免费责任维护期结束之日起5个工作日内交还甲方</w:t>
      </w:r>
      <w:r>
        <w:rPr>
          <w:color w:val="000000"/>
          <w:sz w:val="24"/>
        </w:rPr>
        <w:t>。</w:t>
      </w:r>
    </w:p>
    <w:p>
      <w:pPr>
        <w:ind w:firstLine="480"/>
        <w:jc w:val="both"/>
      </w:pPr>
      <w:r>
        <w:rPr>
          <w:color w:val="000000"/>
          <w:sz w:val="24"/>
        </w:rPr>
        <w:t>六、费用及支付方式</w:t>
      </w:r>
    </w:p>
    <w:p>
      <w:pPr>
        <w:ind w:firstLine="480"/>
        <w:jc w:val="both"/>
      </w:pPr>
      <w:r>
        <w:rPr>
          <w:color w:val="000000"/>
          <w:sz w:val="24"/>
        </w:rPr>
        <w:t>（一）本开发项目合同总价：人民币元（￥）。该费用包括本开发项目的需求调研、系统分析、设计、编码、安装调试、评审验收、技术支持和服务等所有费用，合同执行期间费用总额不变。</w:t>
      </w:r>
    </w:p>
    <w:p>
      <w:pPr>
        <w:ind w:firstLine="480"/>
        <w:jc w:val="both"/>
      </w:pPr>
      <w:r>
        <w:rPr>
          <w:color w:val="000000"/>
          <w:sz w:val="24"/>
        </w:rPr>
        <w:t>（二）支付方式</w:t>
      </w:r>
    </w:p>
    <w:p>
      <w:pPr>
        <w:ind w:firstLine="480"/>
        <w:jc w:val="both"/>
      </w:pPr>
      <w:r>
        <w:rPr>
          <w:sz w:val="24"/>
        </w:rPr>
        <w:t>1．第一笔款</w:t>
      </w:r>
    </w:p>
    <w:p>
      <w:pPr>
        <w:ind w:firstLine="480"/>
        <w:jc w:val="both"/>
      </w:pPr>
      <w:r>
        <w:rPr>
          <w:sz w:val="24"/>
        </w:rPr>
        <w:t>合同签订生效后，甲方在收到乙方提交的合同总价5%的履约保证金银行保函之日起5个工作日内，甲方办理支付申请手续，申请支付合同总价的30%作为预付款。</w:t>
      </w:r>
    </w:p>
    <w:p>
      <w:pPr>
        <w:ind w:firstLine="480"/>
        <w:jc w:val="both"/>
      </w:pPr>
      <w:r>
        <w:rPr>
          <w:sz w:val="24"/>
        </w:rPr>
        <w:t>2．第二笔款</w:t>
      </w:r>
    </w:p>
    <w:p>
      <w:pPr>
        <w:ind w:firstLine="480"/>
        <w:jc w:val="both"/>
      </w:pPr>
      <w:r>
        <w:rPr>
          <w:sz w:val="24"/>
        </w:rPr>
        <w:t>乙方在用户验收通过后的7个工作日内办理支付申请手续，申请支付合同总价的40%。但第二笔款的实付款为应付款与已作出的专项考核和阶段考核（项目需求、设计、编码、测试四个阶段）评价得分挂钩计算的结果，按照“实付款=应付款×专项考核和阶段考核（项目需求、设计、编码、测试）评价得分算术平均值/100”计算第二笔款的实付款。</w:t>
      </w:r>
    </w:p>
    <w:p>
      <w:pPr>
        <w:ind w:firstLine="480"/>
        <w:jc w:val="both"/>
      </w:pPr>
      <w:r>
        <w:rPr>
          <w:sz w:val="24"/>
        </w:rPr>
        <w:t>3．第三笔款</w:t>
      </w:r>
    </w:p>
    <w:p>
      <w:pPr>
        <w:ind w:firstLine="480"/>
        <w:jc w:val="both"/>
      </w:pPr>
      <w:r>
        <w:rPr>
          <w:sz w:val="24"/>
        </w:rPr>
        <w:t>合同验收通过后的7个工作日内办理支付申请手续，申请支付第三笔款。第三笔款的应付款为合同总价的30%，但第三笔款的实付款为应付款与项目评价总分挂钩计算的结果。按照“实付款=应付款×项目评价得分/100”计算第三笔款的实付款。</w:t>
      </w:r>
    </w:p>
    <w:p>
      <w:pPr>
        <w:ind w:firstLine="480"/>
        <w:jc w:val="both"/>
      </w:pPr>
      <w:r>
        <w:rPr>
          <w:sz w:val="24"/>
        </w:rPr>
        <w:t>4．银行保函</w:t>
      </w:r>
    </w:p>
    <w:p>
      <w:pPr>
        <w:ind w:firstLine="480"/>
        <w:jc w:val="both"/>
      </w:pPr>
      <w:r>
        <w:rPr>
          <w:sz w:val="24"/>
        </w:rPr>
        <w:t>乙方在合同签订后30天内，乙方向甲方提供合同总金额5%的银行履约保函。该银行履约保函由地级市以上银行出具、为无条件的、不可撤销的。该保函有效期到项目整体责任维护期满之日起60天后自动失效为止。若乙方没有违约行为，银行履约保函有效期满后15个工作日内由甲方退还乙方，但因乙方自身原因导致无法及时退还的除外。</w:t>
      </w:r>
    </w:p>
    <w:p>
      <w:pPr>
        <w:ind w:firstLine="480"/>
        <w:jc w:val="both"/>
      </w:pPr>
      <w:r>
        <w:rPr>
          <w:sz w:val="24"/>
        </w:rPr>
        <w:t>5．付款说明</w:t>
      </w:r>
    </w:p>
    <w:p>
      <w:pPr>
        <w:ind w:firstLine="480"/>
        <w:jc w:val="both"/>
      </w:pPr>
      <w:r>
        <w:rPr>
          <w:color w:val="000000"/>
          <w:sz w:val="24"/>
        </w:rPr>
        <w:t>乙方须在甲方办理付款手续之前5个工作日内，提供等额的正式发票给甲方，以便甲方及时办理财政集中支付手续；因乙方不及时提供发票或提供发票有误导致的延迟付款责任由乙方自行承担。</w:t>
      </w:r>
    </w:p>
    <w:p>
      <w:pPr>
        <w:ind w:firstLine="480"/>
        <w:jc w:val="both"/>
      </w:pPr>
      <w:r>
        <w:rPr>
          <w:color w:val="000000"/>
          <w:sz w:val="24"/>
        </w:rPr>
        <w:t>因甲方使用财政资金，甲方在前款规定的付款时间为向财政集中支付部门提出支付申请的时间(不含财政集中支付部门审核的时间)，甲方在上述付款时间内办理财政集中支付手续，即视为甲方已按时付款，如因财政拨付不到位导致的迟延支付，甲方不承担任何违约责任，乙方也不得以此为由延期交货或拒绝提供服务。</w:t>
      </w:r>
    </w:p>
    <w:p>
      <w:pPr>
        <w:ind w:firstLine="480"/>
        <w:jc w:val="both"/>
      </w:pPr>
      <w:r>
        <w:rPr>
          <w:color w:val="000000"/>
          <w:sz w:val="24"/>
        </w:rPr>
        <w:t>七、合同变更</w:t>
      </w:r>
    </w:p>
    <w:p>
      <w:pPr>
        <w:ind w:firstLine="480"/>
        <w:jc w:val="both"/>
      </w:pPr>
      <w:r>
        <w:rPr>
          <w:color w:val="000000"/>
          <w:sz w:val="24"/>
        </w:rPr>
        <w:t>本合同的变更必须由双方协商一致，并以书面形式确定。但有下列情形之一的，一方可以向另一方提出变更合同权利和义务的请求，另一方应当在</w:t>
      </w:r>
      <w:r>
        <w:rPr>
          <w:color w:val="000000"/>
          <w:sz w:val="24"/>
          <w:u w:val="single"/>
        </w:rPr>
        <w:t>15</w:t>
      </w:r>
      <w:r>
        <w:rPr>
          <w:color w:val="000000"/>
          <w:sz w:val="24"/>
        </w:rPr>
        <w:t>天内予以答复；逾期未予答复的，视为同意：</w:t>
      </w:r>
    </w:p>
    <w:p>
      <w:pPr>
        <w:ind w:firstLine="480"/>
        <w:jc w:val="both"/>
      </w:pPr>
      <w:r>
        <w:rPr>
          <w:color w:val="000000"/>
          <w:sz w:val="24"/>
        </w:rPr>
        <w:t>（一）因国家相关政策、法规发生变更；</w:t>
      </w:r>
    </w:p>
    <w:p>
      <w:pPr>
        <w:ind w:firstLine="480"/>
        <w:jc w:val="both"/>
      </w:pPr>
      <w:r>
        <w:rPr>
          <w:color w:val="000000"/>
          <w:sz w:val="24"/>
        </w:rPr>
        <w:t>（二）其他不可抗力因素。</w:t>
      </w:r>
    </w:p>
    <w:p>
      <w:pPr>
        <w:ind w:firstLine="480"/>
        <w:jc w:val="both"/>
      </w:pPr>
      <w:r>
        <w:rPr>
          <w:color w:val="000000"/>
          <w:sz w:val="24"/>
        </w:rPr>
        <w:t>八、开发成果提交的方式</w:t>
      </w:r>
    </w:p>
    <w:p>
      <w:pPr>
        <w:ind w:firstLine="480"/>
        <w:jc w:val="both"/>
      </w:pPr>
      <w:r>
        <w:rPr>
          <w:color w:val="000000"/>
          <w:sz w:val="24"/>
        </w:rPr>
        <w:t>本项目开发完成，乙方将开发成果无条件交付甲方使用。</w:t>
      </w:r>
    </w:p>
    <w:p>
      <w:pPr>
        <w:ind w:firstLine="480"/>
        <w:jc w:val="both"/>
      </w:pPr>
      <w:r>
        <w:rPr>
          <w:color w:val="000000"/>
          <w:sz w:val="24"/>
        </w:rPr>
        <w:t>交付地点：甲方指定地点。</w:t>
      </w:r>
    </w:p>
    <w:p>
      <w:pPr>
        <w:ind w:firstLine="480"/>
        <w:jc w:val="both"/>
      </w:pPr>
      <w:r>
        <w:rPr>
          <w:color w:val="000000"/>
          <w:sz w:val="24"/>
        </w:rPr>
        <w:t>九、知识产权</w:t>
      </w:r>
    </w:p>
    <w:p>
      <w:pPr>
        <w:ind w:firstLine="480"/>
        <w:jc w:val="both"/>
      </w:pPr>
      <w:r>
        <w:rPr>
          <w:color w:val="000000"/>
          <w:sz w:val="24"/>
        </w:rPr>
        <w:t>乙方应当保证交付给甲方的研究开发成果不侵犯任何第三方的合法权益。如因此发生技术侵权纠纷的，由此造成的所有责任和费用均由乙方承担，与甲方无关。</w:t>
      </w:r>
    </w:p>
    <w:p>
      <w:pPr>
        <w:ind w:firstLine="480"/>
        <w:jc w:val="both"/>
      </w:pPr>
      <w:r>
        <w:rPr>
          <w:color w:val="000000"/>
          <w:sz w:val="24"/>
        </w:rPr>
        <w:t>本项目相关技术成果的申请专利权、所有权、转让权、使用权及相关收益全部归属甲方。</w:t>
      </w:r>
    </w:p>
    <w:p>
      <w:pPr>
        <w:ind w:firstLine="480"/>
        <w:jc w:val="both"/>
      </w:pPr>
      <w:r>
        <w:rPr>
          <w:color w:val="000000"/>
          <w:sz w:val="24"/>
        </w:rPr>
        <w:t>十、技术情报和资料的保密</w:t>
      </w:r>
    </w:p>
    <w:p>
      <w:pPr>
        <w:ind w:firstLine="480"/>
        <w:jc w:val="both"/>
      </w:pPr>
      <w:r>
        <w:rPr>
          <w:color w:val="000000"/>
          <w:sz w:val="24"/>
        </w:rPr>
        <w:t>甲方：</w:t>
      </w:r>
    </w:p>
    <w:p>
      <w:pPr>
        <w:ind w:firstLine="480"/>
        <w:jc w:val="both"/>
      </w:pPr>
      <w:r>
        <w:rPr>
          <w:color w:val="000000"/>
          <w:sz w:val="24"/>
        </w:rPr>
        <w:t>1.保密内容：</w:t>
      </w:r>
      <w:r>
        <w:rPr>
          <w:color w:val="000000"/>
          <w:sz w:val="24"/>
          <w:u w:val="single"/>
        </w:rPr>
        <w:t>乙方提供给甲方的技术资料及甲方对在本合同执行期间知悉的乙方商业秘密</w:t>
      </w:r>
      <w:r>
        <w:rPr>
          <w:color w:val="000000"/>
          <w:sz w:val="24"/>
        </w:rPr>
        <w:t>；</w:t>
      </w:r>
    </w:p>
    <w:p>
      <w:pPr>
        <w:ind w:firstLine="480"/>
        <w:jc w:val="both"/>
      </w:pPr>
      <w:r>
        <w:rPr>
          <w:color w:val="000000"/>
          <w:sz w:val="24"/>
        </w:rPr>
        <w:t>2.涉密人员范围：项目参与人员；</w:t>
      </w:r>
    </w:p>
    <w:p>
      <w:pPr>
        <w:ind w:firstLine="480"/>
        <w:jc w:val="both"/>
      </w:pPr>
      <w:r>
        <w:rPr>
          <w:color w:val="000000"/>
          <w:sz w:val="24"/>
        </w:rPr>
        <w:t>3.保密期限：永久；</w:t>
      </w:r>
    </w:p>
    <w:p>
      <w:pPr>
        <w:ind w:firstLine="480"/>
        <w:jc w:val="both"/>
      </w:pPr>
      <w:r>
        <w:rPr>
          <w:color w:val="000000"/>
          <w:sz w:val="24"/>
        </w:rPr>
        <w:t>4.泄密责任：甲方违反保密义务，给乙方造成损失的，由甲方负责承担乙方损失。</w:t>
      </w:r>
    </w:p>
    <w:p>
      <w:pPr>
        <w:ind w:firstLine="480"/>
        <w:jc w:val="both"/>
      </w:pPr>
      <w:r>
        <w:rPr>
          <w:color w:val="000000"/>
          <w:sz w:val="24"/>
        </w:rPr>
        <w:t>乙方：</w:t>
      </w:r>
    </w:p>
    <w:p>
      <w:pPr>
        <w:ind w:firstLine="480"/>
        <w:jc w:val="both"/>
      </w:pPr>
      <w:r>
        <w:rPr>
          <w:color w:val="000000"/>
          <w:sz w:val="24"/>
        </w:rPr>
        <w:t>1.保密内容：甲方提供给乙方的所有资料作为乙方的保密内容；所有标明“秘密”的资料；</w:t>
      </w:r>
    </w:p>
    <w:p>
      <w:pPr>
        <w:ind w:firstLine="480"/>
        <w:jc w:val="both"/>
      </w:pPr>
      <w:r>
        <w:rPr>
          <w:color w:val="000000"/>
          <w:sz w:val="24"/>
        </w:rPr>
        <w:t>2.涉密人员范围：参与项目建设的所有乙方人员；</w:t>
      </w:r>
    </w:p>
    <w:p>
      <w:pPr>
        <w:ind w:firstLine="480"/>
        <w:jc w:val="both"/>
      </w:pPr>
      <w:r>
        <w:rPr>
          <w:color w:val="000000"/>
          <w:sz w:val="24"/>
        </w:rPr>
        <w:t>3.保密期限：永久；</w:t>
      </w:r>
    </w:p>
    <w:p>
      <w:pPr>
        <w:ind w:firstLine="480"/>
        <w:jc w:val="both"/>
      </w:pPr>
      <w:r>
        <w:rPr>
          <w:color w:val="000000"/>
          <w:sz w:val="24"/>
        </w:rPr>
        <w:t>4.泄密责任：除按照有关规定追究乙方单位及个人经济上的赔偿责任外，有权提请司法机关追究有关人员及单位的法律责任。</w:t>
      </w:r>
    </w:p>
    <w:p>
      <w:pPr>
        <w:ind w:firstLine="480"/>
        <w:jc w:val="both"/>
      </w:pPr>
      <w:r>
        <w:rPr>
          <w:color w:val="000000"/>
          <w:sz w:val="24"/>
        </w:rPr>
        <w:t>十一、风险责任的承担</w:t>
      </w:r>
    </w:p>
    <w:p>
      <w:pPr>
        <w:ind w:firstLine="480"/>
        <w:jc w:val="both"/>
      </w:pPr>
      <w:r>
        <w:rPr>
          <w:color w:val="000000"/>
          <w:sz w:val="24"/>
        </w:rPr>
        <w:t>在履行本合同的过程中，确因在现有水平和条件下难以克服的技术困难，导致研究开发部分或全部失败所造成的损失，风险责任由乙方承担。</w:t>
      </w:r>
    </w:p>
    <w:p>
      <w:pPr>
        <w:ind w:firstLine="480"/>
        <w:jc w:val="both"/>
      </w:pPr>
      <w:r>
        <w:rPr>
          <w:color w:val="000000"/>
          <w:sz w:val="24"/>
        </w:rPr>
        <w:t>本项目风险责任确认的方式为：双方协商确定。</w:t>
      </w:r>
    </w:p>
    <w:p>
      <w:pPr>
        <w:ind w:firstLine="480"/>
        <w:jc w:val="both"/>
      </w:pPr>
      <w:r>
        <w:rPr>
          <w:color w:val="000000"/>
          <w:sz w:val="24"/>
        </w:rPr>
        <w:t>十二、技术成果的归属和分享</w:t>
      </w:r>
    </w:p>
    <w:p>
      <w:pPr>
        <w:ind w:firstLine="480"/>
        <w:jc w:val="both"/>
      </w:pPr>
      <w:r>
        <w:rPr>
          <w:color w:val="000000"/>
          <w:sz w:val="24"/>
        </w:rPr>
        <w:t>（一）专利申请权：【甲方】享有申请专利的权利。</w:t>
      </w:r>
    </w:p>
    <w:p>
      <w:pPr>
        <w:ind w:firstLine="480"/>
        <w:jc w:val="both"/>
      </w:pPr>
      <w:r>
        <w:rPr>
          <w:color w:val="000000"/>
          <w:sz w:val="24"/>
        </w:rPr>
        <w:t>专利取得后的使用和有关权益分配方式如下：由甲方所有。</w:t>
      </w:r>
    </w:p>
    <w:p>
      <w:pPr>
        <w:ind w:firstLine="480"/>
        <w:jc w:val="both"/>
      </w:pPr>
      <w:r>
        <w:rPr>
          <w:color w:val="000000"/>
          <w:sz w:val="24"/>
        </w:rPr>
        <w:t>（二）非专利技术成果的使用权、转让权</w:t>
      </w:r>
    </w:p>
    <w:p>
      <w:pPr>
        <w:ind w:firstLine="480"/>
        <w:jc w:val="both"/>
      </w:pPr>
      <w:r>
        <w:rPr>
          <w:color w:val="000000"/>
          <w:sz w:val="24"/>
        </w:rPr>
        <w:t>1.技术成果的使用权：甲方；</w:t>
      </w:r>
    </w:p>
    <w:p>
      <w:pPr>
        <w:ind w:firstLine="480"/>
        <w:jc w:val="both"/>
      </w:pPr>
      <w:r>
        <w:rPr>
          <w:color w:val="000000"/>
          <w:sz w:val="24"/>
        </w:rPr>
        <w:t>2.技术成果的转让权：甲方；</w:t>
      </w:r>
    </w:p>
    <w:p>
      <w:pPr>
        <w:ind w:firstLine="480"/>
        <w:jc w:val="both"/>
      </w:pPr>
      <w:r>
        <w:rPr>
          <w:color w:val="000000"/>
          <w:sz w:val="24"/>
        </w:rPr>
        <w:t>3.相关收益的分配方式：由甲方所有。</w:t>
      </w:r>
    </w:p>
    <w:p>
      <w:pPr>
        <w:ind w:firstLine="480"/>
        <w:jc w:val="both"/>
      </w:pPr>
      <w:r>
        <w:rPr>
          <w:color w:val="000000"/>
          <w:sz w:val="24"/>
        </w:rPr>
        <w:t>（三）利用本项目研究开发成果进行后续开发的约定</w:t>
      </w:r>
    </w:p>
    <w:p>
      <w:pPr>
        <w:ind w:firstLine="480"/>
        <w:jc w:val="both"/>
      </w:pPr>
      <w:r>
        <w:rPr>
          <w:color w:val="000000"/>
          <w:sz w:val="24"/>
        </w:rPr>
        <w:t>甲方有权利用本项目开发成果进行后续开发或改进，由此产生的具有实质性或创造性技术进步特征的新技术成果的权利归属，由甲方享有。相关利益分配方法如下：由甲方所有。</w:t>
      </w:r>
    </w:p>
    <w:p>
      <w:pPr>
        <w:ind w:firstLine="480"/>
        <w:jc w:val="both"/>
      </w:pPr>
      <w:r>
        <w:rPr>
          <w:color w:val="000000"/>
          <w:sz w:val="24"/>
        </w:rPr>
        <w:t>乙方对本项目建设成果进行后续开发，甲方享有支付改进费用后，该技术成果仍归甲方所有的优先权。具体改进费用由双方协调决定。乙方不得以甲方拒绝支付改进费为由，向第三人转让后续开发的技术成果。</w:t>
      </w:r>
    </w:p>
    <w:p>
      <w:pPr>
        <w:ind w:firstLine="480"/>
        <w:jc w:val="both"/>
      </w:pPr>
      <w:r>
        <w:rPr>
          <w:color w:val="000000"/>
          <w:sz w:val="24"/>
        </w:rPr>
        <w:t>十三、验收标准和方式</w:t>
      </w:r>
    </w:p>
    <w:p>
      <w:pPr>
        <w:ind w:firstLine="480"/>
        <w:jc w:val="both"/>
      </w:pPr>
      <w:r>
        <w:rPr>
          <w:color w:val="000000"/>
          <w:sz w:val="24"/>
        </w:rPr>
        <w:t>（一）软件开发完成并测试通过后申请用户验收，用户验收由甲方组织，甲方联同监理单位，对乙方履行合同约定建设内容（包括但不限于系统功能、性能，系统正确性、可操作性、安全性等方面）的完成情况进行检查确认。</w:t>
      </w:r>
    </w:p>
    <w:p>
      <w:pPr>
        <w:ind w:firstLine="480"/>
        <w:jc w:val="both"/>
      </w:pPr>
      <w:r>
        <w:rPr>
          <w:color w:val="000000"/>
          <w:sz w:val="24"/>
        </w:rPr>
        <w:t>用户验收可按子项目组织实施，验收前应满足以下条件：</w:t>
      </w:r>
    </w:p>
    <w:p>
      <w:pPr>
        <w:ind w:firstLine="480"/>
        <w:jc w:val="both"/>
      </w:pPr>
      <w:r>
        <w:rPr>
          <w:color w:val="000000"/>
          <w:sz w:val="24"/>
        </w:rPr>
        <w:t>1.项目合同规定的建设内容已完成，并符合项目的建设目标，并通过承建单位自检测试和三方（建设、承建、监理）测试。</w:t>
      </w:r>
    </w:p>
    <w:p>
      <w:pPr>
        <w:ind w:firstLine="480"/>
        <w:jc w:val="both"/>
      </w:pPr>
      <w:r>
        <w:rPr>
          <w:color w:val="000000"/>
          <w:sz w:val="24"/>
        </w:rPr>
        <w:t>2.项目的系统功能、性能等指标达到设计要求。</w:t>
      </w:r>
    </w:p>
    <w:p>
      <w:pPr>
        <w:ind w:firstLine="480"/>
        <w:jc w:val="both"/>
      </w:pPr>
      <w:r>
        <w:rPr>
          <w:color w:val="000000"/>
          <w:sz w:val="24"/>
        </w:rPr>
        <w:t>3.依据文档、过程文档、用户文档等项目验收资料随项目建设过程同步建立，确保资料客观、完整。</w:t>
      </w:r>
    </w:p>
    <w:p>
      <w:pPr>
        <w:ind w:firstLine="480"/>
        <w:jc w:val="both"/>
      </w:pPr>
      <w:r>
        <w:rPr>
          <w:sz w:val="24"/>
        </w:rPr>
        <w:t>4.完成用户验收文档材料准备工作，归类装订成册、添加目录索引。验收文档清单可根据项目特点予以扩充。</w:t>
      </w:r>
    </w:p>
    <w:p>
      <w:pPr>
        <w:ind w:firstLine="480"/>
        <w:jc w:val="both"/>
      </w:pPr>
      <w:r>
        <w:rPr>
          <w:sz w:val="24"/>
        </w:rPr>
        <w:t>5.项目实施过程中出现的重大问题已解决，不存在纠纷尚未解决的情况。</w:t>
      </w:r>
    </w:p>
    <w:p>
      <w:pPr>
        <w:ind w:firstLine="480"/>
        <w:jc w:val="both"/>
      </w:pPr>
      <w:r>
        <w:rPr>
          <w:sz w:val="24"/>
        </w:rPr>
        <w:t>6.通过局内数据对标。</w:t>
      </w:r>
    </w:p>
    <w:p>
      <w:pPr>
        <w:ind w:firstLine="480"/>
        <w:jc w:val="both"/>
      </w:pPr>
      <w:r>
        <w:rPr>
          <w:sz w:val="24"/>
        </w:rPr>
        <w:t>用户验收的组织形式包括但不限于文档审查、系统演示、专家评审、出具验收报告等。用户验收的基本过程按照广州市公安机关政务信息化项目管理规定等相关文件要求执行。</w:t>
      </w:r>
    </w:p>
    <w:p>
      <w:pPr>
        <w:ind w:firstLine="480"/>
        <w:jc w:val="both"/>
      </w:pPr>
      <w:r>
        <w:rPr>
          <w:sz w:val="24"/>
        </w:rPr>
        <w:t>通过用户验收后，需要甲方、乙方以及监理单位在用户验收报告上签字盖章，签字盖章后视为用户验收通过。</w:t>
      </w:r>
    </w:p>
    <w:p>
      <w:pPr>
        <w:ind w:firstLine="480"/>
        <w:jc w:val="both"/>
      </w:pPr>
      <w:r>
        <w:rPr>
          <w:color w:val="000000"/>
          <w:sz w:val="24"/>
        </w:rPr>
        <w:t>（二）用户验收通过后进入试运行，时间为连续3个月。在试运行期间，乙方应对系统和所有设备负全部责任。在此期间，乙方应使任何缺陷或故障部件能在24小时内（节假日也不例外）修复。如果系统试运行3个月达不到规范指标要求，则应在修复之后由双方重新确定再一次连续试运行开始日期。</w:t>
      </w:r>
    </w:p>
    <w:p>
      <w:pPr>
        <w:ind w:firstLine="480"/>
        <w:jc w:val="both"/>
      </w:pPr>
      <w:r>
        <w:rPr>
          <w:color w:val="000000"/>
          <w:sz w:val="24"/>
        </w:rPr>
        <w:t>在试运行期内，应按有关规定完成验收测评和等保测评工作。按相关规定本项目属于信息系统类项目，应按照等级保护的相关要求开展测评，本项目应按照信息系统安全保护等级二级的要求进行测评。</w:t>
      </w:r>
    </w:p>
    <w:p>
      <w:pPr>
        <w:ind w:firstLine="480"/>
        <w:jc w:val="both"/>
      </w:pPr>
      <w:r>
        <w:rPr>
          <w:color w:val="000000"/>
          <w:sz w:val="24"/>
        </w:rPr>
        <w:t>验收测评由甲方自行选取符合要求的验收测评机构开展，并根据各子项的实施进度在用户验收通过后，试运行期间完成验收测评工作，并出具该子项的验收测评报告。</w:t>
      </w:r>
    </w:p>
    <w:p>
      <w:pPr>
        <w:ind w:firstLine="480"/>
        <w:jc w:val="both"/>
      </w:pPr>
      <w:r>
        <w:rPr>
          <w:color w:val="000000"/>
          <w:sz w:val="24"/>
        </w:rPr>
        <w:t>若验收测评和等保测评因乙方原因不通过，乙方需按整改要求进行整改，直至通过为止。所产生的费用由乙方承担。</w:t>
      </w:r>
    </w:p>
    <w:p>
      <w:pPr>
        <w:ind w:firstLine="480"/>
        <w:jc w:val="both"/>
      </w:pPr>
      <w:r>
        <w:rPr>
          <w:color w:val="000000"/>
          <w:sz w:val="24"/>
        </w:rPr>
        <w:t>（三）本项目用户验收通过后，由市局科信办组织进行合同验收，合同验收是对招标需求和合同标的物进行检查确认的过程。合同验收前应满足以下条件：</w:t>
      </w:r>
    </w:p>
    <w:p>
      <w:pPr>
        <w:ind w:firstLine="480"/>
        <w:jc w:val="both"/>
      </w:pPr>
      <w:r>
        <w:rPr>
          <w:color w:val="000000"/>
          <w:sz w:val="24"/>
        </w:rPr>
        <w:t>1.项目应完成验收测评，并出具该子项的验收测评报告。</w:t>
      </w:r>
    </w:p>
    <w:p>
      <w:pPr>
        <w:ind w:firstLine="480"/>
        <w:jc w:val="both"/>
      </w:pPr>
      <w:r>
        <w:rPr>
          <w:color w:val="000000"/>
          <w:sz w:val="24"/>
        </w:rPr>
        <w:t>2.项目应连续稳定试运行三个月以上。</w:t>
      </w:r>
    </w:p>
    <w:p>
      <w:pPr>
        <w:ind w:firstLine="480"/>
        <w:jc w:val="both"/>
      </w:pPr>
      <w:r>
        <w:rPr>
          <w:color w:val="000000"/>
          <w:sz w:val="24"/>
        </w:rPr>
        <w:t>3.项目应按有关规定完成相关安全评估工作，并出具该子项目的安全评估报告。</w:t>
      </w:r>
    </w:p>
    <w:p>
      <w:pPr>
        <w:ind w:firstLine="480"/>
        <w:jc w:val="both"/>
      </w:pPr>
      <w:r>
        <w:rPr>
          <w:color w:val="000000"/>
          <w:sz w:val="24"/>
        </w:rPr>
        <w:t>4.项目应完成效能预评估。</w:t>
      </w:r>
    </w:p>
    <w:p>
      <w:pPr>
        <w:ind w:firstLine="480"/>
        <w:jc w:val="both"/>
      </w:pPr>
      <w:r>
        <w:rPr>
          <w:sz w:val="24"/>
        </w:rPr>
        <w:t>5.乙方需配合甲方完成合同验收文档材料准备工作，归类装订成册、添加目录索引，并协助甲方在市局信息化项目管理系统填报上传相关内容。</w:t>
      </w:r>
    </w:p>
    <w:p>
      <w:pPr>
        <w:ind w:firstLine="480"/>
        <w:jc w:val="both"/>
      </w:pPr>
      <w:r>
        <w:rPr>
          <w:sz w:val="24"/>
        </w:rPr>
        <w:t>合同验收的组织形式包括但不限于文档审查、系统演示、专家评审、出具验收报告等。合同验收的基本过程按照广州市公安机关政务信息化项目管理规定等相关文件要求执行。</w:t>
      </w:r>
    </w:p>
    <w:p>
      <w:pPr>
        <w:ind w:firstLine="480"/>
        <w:jc w:val="both"/>
      </w:pPr>
      <w:r>
        <w:rPr>
          <w:color w:val="000000"/>
          <w:sz w:val="24"/>
        </w:rPr>
        <w:t>（四）项目的所有合同验收通过后三个月内向市局科信办提交终验申请，由市政务服务数据管理部门组织，对项目合规性进行检查确认，乙方需配合甲方准备项目终验验收文档，项目验收文档须符合规范要求。</w:t>
      </w:r>
      <w:r>
        <w:rPr>
          <w:sz w:val="24"/>
        </w:rPr>
        <w:t>项目终验应满足《广州市政务信息化项目管理办法》、《广州市政务信息化项目验收管理细则》（穗政数〔2023〕20号）</w:t>
      </w:r>
      <w:r>
        <w:rPr>
          <w:sz w:val="21"/>
        </w:rPr>
        <w:t>等</w:t>
      </w:r>
      <w:r>
        <w:rPr>
          <w:sz w:val="24"/>
        </w:rPr>
        <w:t>的有关要求。</w:t>
      </w:r>
    </w:p>
    <w:p>
      <w:pPr>
        <w:ind w:firstLine="480"/>
        <w:jc w:val="both"/>
      </w:pPr>
      <w:r>
        <w:rPr>
          <w:color w:val="000000"/>
          <w:sz w:val="24"/>
        </w:rPr>
        <w:t>十四、技术支持和服务</w:t>
      </w:r>
    </w:p>
    <w:p>
      <w:pPr>
        <w:ind w:firstLine="480"/>
        <w:jc w:val="both"/>
      </w:pPr>
      <w:r>
        <w:rPr>
          <w:color w:val="000000"/>
          <w:sz w:val="24"/>
        </w:rPr>
        <w:t>（一）乙方负责免费培训</w:t>
      </w:r>
    </w:p>
    <w:p>
      <w:pPr>
        <w:ind w:firstLine="480"/>
        <w:jc w:val="both"/>
      </w:pPr>
      <w:r>
        <w:rPr>
          <w:sz w:val="24"/>
        </w:rPr>
        <w:t>乙方应根据本项目建设、实施等内容，对甲方提供及时、有效、全面的培训，并提前制订有效的培训计划。</w:t>
      </w:r>
    </w:p>
    <w:p>
      <w:pPr>
        <w:ind w:firstLine="480"/>
        <w:jc w:val="both"/>
      </w:pPr>
      <w:r>
        <w:rPr>
          <w:sz w:val="24"/>
        </w:rPr>
        <w:t>1.乙方必须承诺为甲方的管理人员、技术人员和业务人员提供免费现场培训和免费视频培训。</w:t>
      </w:r>
    </w:p>
    <w:p>
      <w:pPr>
        <w:ind w:firstLine="480"/>
        <w:jc w:val="both"/>
      </w:pPr>
      <w:r>
        <w:rPr>
          <w:sz w:val="24"/>
        </w:rPr>
        <w:t>（1）现场培训：提供不少于100人次的现场培训，侧重于系统的使用和维护，使甲方的管理人员、技术人员尽快掌握系统的操作知识，现场培训场所由甲方提供；</w:t>
      </w:r>
    </w:p>
    <w:p>
      <w:pPr>
        <w:ind w:firstLine="480"/>
        <w:jc w:val="both"/>
      </w:pPr>
      <w:r>
        <w:rPr>
          <w:sz w:val="24"/>
        </w:rPr>
        <w:t>（2）视频培训：为业务民警提供不少于2次相关课程的视频录像培训，提高受训人员的操作水平。</w:t>
      </w:r>
    </w:p>
    <w:p>
      <w:pPr>
        <w:ind w:firstLine="480"/>
        <w:jc w:val="both"/>
      </w:pPr>
      <w:r>
        <w:rPr>
          <w:sz w:val="24"/>
        </w:rPr>
        <w:t>2.培训内容须保证学员能有效使用本系统，培训要求如下：</w:t>
      </w:r>
    </w:p>
    <w:p>
      <w:pPr>
        <w:ind w:firstLine="480"/>
        <w:jc w:val="both"/>
      </w:pPr>
      <w:r>
        <w:rPr>
          <w:sz w:val="24"/>
        </w:rPr>
        <w:t>（1）培训目标。经过正式培训后的相关工作人员要达到：①圆满地独立进行日常的管理工作；②熟练地使用系统提供的各种功能。</w:t>
      </w:r>
    </w:p>
    <w:p>
      <w:pPr>
        <w:ind w:firstLine="480"/>
        <w:jc w:val="both"/>
      </w:pPr>
      <w:r>
        <w:rPr>
          <w:sz w:val="24"/>
        </w:rPr>
        <w:t>（2）培训教材的编制需针对不同的对象，从本系统的基本原理、使用、平台的功能、故障诊断、排除等，并针对不同的培训对象编制不同的教材，力求做到易懂、易学和方便查阅等特点。并将相应的内容制成电子多媒体演示教学系统，以方便操作人员的学习。</w:t>
      </w:r>
    </w:p>
    <w:p>
      <w:pPr>
        <w:ind w:firstLine="480"/>
        <w:jc w:val="both"/>
      </w:pPr>
      <w:r>
        <w:rPr>
          <w:sz w:val="24"/>
        </w:rPr>
        <w:t>（3）培训的内容包括理论基础培训和实际操作培训两个方面的内容：①理论基础培训：学习有关本系统的基本原理、平台软件的功能等；②实际操作培训：在正式投入使用前进行实际的操作培训。</w:t>
      </w:r>
    </w:p>
    <w:p>
      <w:pPr>
        <w:ind w:firstLine="480"/>
        <w:jc w:val="both"/>
      </w:pPr>
      <w:r>
        <w:rPr>
          <w:sz w:val="24"/>
        </w:rPr>
        <w:t>3.乙方在培训过程中产生的费用（包括但不限于培训教材费、授课教师费等）应包含在投标总价内。乙方需按照甲方指定的方式在广州市内指定地点开展培训工作，甲方参加培训的交通费及食宿费由甲方自行负责。</w:t>
      </w:r>
    </w:p>
    <w:p>
      <w:pPr>
        <w:ind w:firstLine="480"/>
        <w:jc w:val="both"/>
      </w:pPr>
      <w:r>
        <w:rPr>
          <w:color w:val="000000"/>
          <w:sz w:val="24"/>
        </w:rPr>
        <w:t>十五、违约责任</w:t>
      </w:r>
    </w:p>
    <w:p>
      <w:pPr>
        <w:ind w:firstLine="480"/>
        <w:jc w:val="both"/>
      </w:pPr>
      <w:r>
        <w:rPr>
          <w:color w:val="000000"/>
          <w:sz w:val="24"/>
        </w:rPr>
        <w:t>（一）若因乙方原因逾期完成开发项目，每拖延1天，须向甲方支付合同总价</w:t>
      </w:r>
      <w:r>
        <w:rPr>
          <w:color w:val="000000"/>
          <w:sz w:val="24"/>
          <w:u w:val="single"/>
        </w:rPr>
        <w:t>3</w:t>
      </w:r>
      <w:r>
        <w:rPr>
          <w:color w:val="000000"/>
          <w:sz w:val="24"/>
        </w:rPr>
        <w:t>‰的违约金。</w:t>
      </w:r>
    </w:p>
    <w:p>
      <w:pPr>
        <w:ind w:firstLine="480"/>
        <w:jc w:val="both"/>
      </w:pPr>
      <w:r>
        <w:rPr>
          <w:color w:val="000000"/>
          <w:sz w:val="24"/>
        </w:rPr>
        <w:t>（二）若因乙方原因，使项目最终无法通过用户验收、合同验收、终验或超过</w:t>
      </w:r>
      <w:r>
        <w:rPr>
          <w:color w:val="000000"/>
          <w:sz w:val="24"/>
          <w:u w:val="single"/>
        </w:rPr>
        <w:t>30</w:t>
      </w:r>
      <w:r>
        <w:rPr>
          <w:color w:val="000000"/>
          <w:sz w:val="24"/>
        </w:rPr>
        <w:t>天仍未能完成开发任务，则乙方向甲方支付合同总价</w:t>
      </w:r>
      <w:r>
        <w:rPr>
          <w:color w:val="000000"/>
          <w:sz w:val="24"/>
          <w:u w:val="single"/>
        </w:rPr>
        <w:t>20</w:t>
      </w:r>
      <w:r>
        <w:rPr>
          <w:color w:val="000000"/>
          <w:sz w:val="24"/>
        </w:rPr>
        <w:t>％的违约金,同时甲方有权单方面解除合同。违约金不足以补偿甲方损失的，甲方有权进一步向乙方索赔。</w:t>
      </w:r>
    </w:p>
    <w:p>
      <w:pPr>
        <w:ind w:firstLine="480"/>
        <w:jc w:val="both"/>
      </w:pPr>
      <w:r>
        <w:rPr>
          <w:color w:val="000000"/>
          <w:sz w:val="24"/>
        </w:rPr>
        <w:t>（三）甲方应按照合同规定的时间办理支付手续，每拖延1天，乙方可向甲方加收合同总价</w:t>
      </w:r>
      <w:r>
        <w:rPr>
          <w:color w:val="000000"/>
          <w:sz w:val="24"/>
          <w:u w:val="single"/>
        </w:rPr>
        <w:t>3</w:t>
      </w:r>
      <w:r>
        <w:rPr>
          <w:color w:val="000000"/>
          <w:sz w:val="24"/>
        </w:rPr>
        <w:t>‰的违约金。但由于财政资金拨款不到位或乙方原因而导致甲方逾期付款的，甲方不承担违约责任，并且此情况不能成为乙方逾期完成开发项目的理由。</w:t>
      </w:r>
    </w:p>
    <w:p>
      <w:pPr>
        <w:ind w:firstLine="480"/>
        <w:jc w:val="both"/>
      </w:pPr>
      <w:r>
        <w:rPr>
          <w:color w:val="000000"/>
          <w:sz w:val="24"/>
        </w:rPr>
        <w:t>（四）乙方应按照合同规定的要求提供售后服务，如果售后服务没达到合同要求，甲方提出整改通知，每提出一次，乙方须向甲方支付合同总价1%的违约金，累计提出3次，甲方有权不予退还履约保函。</w:t>
      </w:r>
    </w:p>
    <w:p>
      <w:pPr>
        <w:ind w:firstLine="480"/>
        <w:jc w:val="both"/>
      </w:pPr>
      <w:r>
        <w:rPr>
          <w:color w:val="000000"/>
          <w:sz w:val="24"/>
        </w:rPr>
        <w:t>（五）以上违约金最高不超过合同总价的</w:t>
      </w:r>
      <w:r>
        <w:rPr>
          <w:color w:val="000000"/>
          <w:sz w:val="24"/>
          <w:u w:val="single"/>
        </w:rPr>
        <w:t>20</w:t>
      </w:r>
      <w:r>
        <w:rPr>
          <w:color w:val="000000"/>
          <w:sz w:val="24"/>
        </w:rPr>
        <w:t>%。</w:t>
      </w:r>
    </w:p>
    <w:p>
      <w:pPr>
        <w:ind w:firstLine="480"/>
        <w:jc w:val="both"/>
      </w:pPr>
      <w:r>
        <w:rPr>
          <w:color w:val="000000"/>
          <w:sz w:val="24"/>
        </w:rPr>
        <w:t>（六）乙方应严格遵守国家保密法律、法规和相关规定，保守国家秘密和警务工作秘密。严格遵守保密协议规定，有违反保密规定行为而造成泄密的，乙方须向甲方支付合同总价20%的违约金，并且甲方可依据有关规定追究乙方的责任；构成犯罪的，将依法追究刑事责任。</w:t>
      </w:r>
    </w:p>
    <w:p>
      <w:pPr>
        <w:ind w:firstLine="480"/>
      </w:pPr>
      <w:r>
        <w:rPr>
          <w:color w:val="000000"/>
          <w:sz w:val="24"/>
        </w:rPr>
        <w:t>（七）乙方未能履行人力资源投入计划或投入人员有兼职其他项目、擅自将部分或全部转让其应履行的合同项下的义务的，甲方有权要求乙方立即予以纠正，甲方有权向乙方发出书面整改通知，从第三次发出整改通知书起，每发出1次，乙方须按照合同总价的3%向甲方支付违约金，累计提出达5次，甲方有权单方面终止合同，由此造成的损失由乙方承担，并且乙方向甲方支付合同总价20%的违约金。</w:t>
      </w:r>
    </w:p>
    <w:p>
      <w:pPr>
        <w:ind w:firstLine="480"/>
        <w:jc w:val="both"/>
      </w:pPr>
      <w:r>
        <w:rPr>
          <w:color w:val="000000"/>
          <w:sz w:val="24"/>
        </w:rPr>
        <w:t>（八）乙方由于项目管理不到位或存在过错，给甲方造成损失的，甲方有权要求乙方赔偿所造成的损失，同时要求乙方向甲方支付合同总价1%的违约金。</w:t>
      </w:r>
    </w:p>
    <w:p>
      <w:pPr>
        <w:ind w:firstLine="480"/>
        <w:jc w:val="both"/>
      </w:pPr>
      <w:r>
        <w:rPr>
          <w:color w:val="000000"/>
          <w:sz w:val="24"/>
        </w:rPr>
        <w:t>十六、不可抗力</w:t>
      </w:r>
    </w:p>
    <w:p>
      <w:pPr>
        <w:ind w:firstLine="480"/>
        <w:jc w:val="both"/>
      </w:pPr>
      <w:r>
        <w:rPr>
          <w:color w:val="000000"/>
          <w:sz w:val="24"/>
        </w:rPr>
        <w:t>（一）由于不可预见、不可避免、不可克服等不可抗力的原因，一方不能履行合同义务的，应当在不可抗力发生之日起</w:t>
      </w:r>
      <w:r>
        <w:rPr>
          <w:color w:val="000000"/>
          <w:sz w:val="24"/>
          <w:u w:val="single"/>
        </w:rPr>
        <w:t>3</w:t>
      </w:r>
      <w:r>
        <w:rPr>
          <w:color w:val="000000"/>
          <w:sz w:val="24"/>
        </w:rPr>
        <w:t>天内以书面形式通知对方，证明不可抗力事件的存在。</w:t>
      </w:r>
    </w:p>
    <w:p>
      <w:pPr>
        <w:ind w:firstLine="480"/>
        <w:jc w:val="both"/>
      </w:pPr>
      <w:r>
        <w:rPr>
          <w:color w:val="000000"/>
          <w:sz w:val="24"/>
        </w:rPr>
        <w:t>（二）不可抗力事件发生后，甲方和乙方应当积极寻求以合理的方式履行本合同。如不可抗力无法消除，致使合同目的无法实现的，双方均有权解除合同，且均不互相索赔。</w:t>
      </w:r>
    </w:p>
    <w:p>
      <w:pPr>
        <w:ind w:firstLine="480"/>
        <w:jc w:val="both"/>
      </w:pPr>
      <w:r>
        <w:rPr>
          <w:color w:val="000000"/>
          <w:sz w:val="24"/>
        </w:rPr>
        <w:t>十七、争议解决方式</w:t>
      </w:r>
    </w:p>
    <w:p>
      <w:pPr>
        <w:ind w:firstLine="480"/>
        <w:jc w:val="both"/>
      </w:pPr>
      <w:r>
        <w:rPr>
          <w:color w:val="000000"/>
          <w:sz w:val="24"/>
        </w:rPr>
        <w:t>（一）凡与本合同有关的一切争议，甲乙双方应首先通过友好协商解决；如经协商后仍不能达成协议时，双方同意采取以下第</w:t>
      </w:r>
      <w:r>
        <w:rPr>
          <w:color w:val="000000"/>
          <w:sz w:val="24"/>
          <w:u w:val="single"/>
        </w:rPr>
        <w:t>2</w:t>
      </w:r>
      <w:r>
        <w:rPr>
          <w:color w:val="000000"/>
          <w:sz w:val="24"/>
        </w:rPr>
        <w:t>种方式解决：</w:t>
      </w:r>
    </w:p>
    <w:p>
      <w:pPr>
        <w:ind w:firstLine="480"/>
        <w:jc w:val="both"/>
      </w:pPr>
      <w:r>
        <w:rPr>
          <w:color w:val="000000"/>
          <w:sz w:val="24"/>
        </w:rPr>
        <w:t>1.向</w:t>
      </w:r>
      <w:r>
        <w:rPr>
          <w:color w:val="000000"/>
          <w:sz w:val="24"/>
          <w:u w:val="single"/>
        </w:rPr>
        <w:t xml:space="preserve"> 广州</w:t>
      </w:r>
      <w:r>
        <w:rPr>
          <w:color w:val="000000"/>
          <w:sz w:val="24"/>
        </w:rPr>
        <w:t>仲裁委员会申请仲裁；</w:t>
      </w:r>
    </w:p>
    <w:p>
      <w:pPr>
        <w:ind w:firstLine="480"/>
        <w:jc w:val="both"/>
      </w:pPr>
      <w:r>
        <w:rPr>
          <w:color w:val="000000"/>
          <w:sz w:val="24"/>
        </w:rPr>
        <w:t>2.向甲方所在地的人民法院提出诉讼。</w:t>
      </w:r>
    </w:p>
    <w:p>
      <w:pPr>
        <w:ind w:firstLine="480"/>
        <w:jc w:val="both"/>
      </w:pPr>
      <w:r>
        <w:rPr>
          <w:color w:val="000000"/>
          <w:sz w:val="24"/>
        </w:rPr>
        <w:t>（二）双方因履行本合同发生争议而提起诉讼产生的合理费用，包括但不限于律师费、诉讼费、差旅费、评估费、财产保全费、公证费等由败诉一方承担。</w:t>
      </w:r>
    </w:p>
    <w:p>
      <w:pPr>
        <w:ind w:firstLine="480"/>
        <w:jc w:val="both"/>
      </w:pPr>
      <w:r>
        <w:rPr>
          <w:color w:val="000000"/>
          <w:sz w:val="24"/>
        </w:rPr>
        <w:t>（三）在仲裁或诉讼期间，除有争议部分的事项外，合同其他部分仍应继续履行。</w:t>
      </w:r>
    </w:p>
    <w:p>
      <w:pPr>
        <w:ind w:firstLine="480"/>
        <w:jc w:val="both"/>
      </w:pPr>
      <w:r>
        <w:rPr>
          <w:color w:val="000000"/>
          <w:sz w:val="24"/>
        </w:rPr>
        <w:t>十八、合同生效</w:t>
      </w:r>
    </w:p>
    <w:p>
      <w:pPr>
        <w:ind w:firstLine="480"/>
        <w:jc w:val="both"/>
      </w:pPr>
      <w:r>
        <w:rPr>
          <w:color w:val="000000"/>
          <w:sz w:val="24"/>
        </w:rPr>
        <w:t>本合同经双方授权代表签字并加盖合同专用章或公章之日起生效，合同生效日期以最后一个签字日为准。</w:t>
      </w:r>
    </w:p>
    <w:p>
      <w:pPr>
        <w:ind w:firstLine="480"/>
        <w:jc w:val="both"/>
      </w:pPr>
      <w:r>
        <w:rPr>
          <w:color w:val="000000"/>
          <w:sz w:val="24"/>
        </w:rPr>
        <w:t>十九、其他</w:t>
      </w:r>
    </w:p>
    <w:p>
      <w:pPr>
        <w:ind w:firstLine="480"/>
        <w:jc w:val="both"/>
      </w:pPr>
      <w:r>
        <w:rPr>
          <w:color w:val="000000"/>
          <w:sz w:val="24"/>
        </w:rPr>
        <w:t>（一）双方约定，在合同有效期内，甲方指定</w:t>
      </w:r>
      <w:r>
        <w:rPr>
          <w:color w:val="000000"/>
          <w:sz w:val="24"/>
          <w:u w:val="single"/>
        </w:rPr>
        <w:t>专人</w:t>
      </w:r>
      <w:r>
        <w:rPr>
          <w:color w:val="000000"/>
          <w:sz w:val="24"/>
        </w:rPr>
        <w:t>为甲方项目联系人，乙方指定为乙方项目联系人。项目联系人承担以下责任：</w:t>
      </w:r>
      <w:r>
        <w:rPr>
          <w:color w:val="000000"/>
          <w:sz w:val="24"/>
          <w:u w:val="single"/>
        </w:rPr>
        <w:t>协调项目进展，沟通项目信息。</w:t>
      </w:r>
    </w:p>
    <w:p>
      <w:pPr>
        <w:ind w:firstLine="480"/>
        <w:jc w:val="both"/>
      </w:pPr>
      <w:r>
        <w:rPr>
          <w:color w:val="000000"/>
          <w:sz w:val="24"/>
        </w:rPr>
        <w:t>一方变更项目联系人的，应在</w:t>
      </w:r>
      <w:r>
        <w:rPr>
          <w:color w:val="000000"/>
          <w:sz w:val="24"/>
          <w:u w:val="single"/>
        </w:rPr>
        <w:t>3</w:t>
      </w:r>
      <w:r>
        <w:rPr>
          <w:color w:val="000000"/>
          <w:sz w:val="24"/>
        </w:rPr>
        <w:t>个工作日内书面通知另一方。未及时通知并影响本合同履行或造成损失的，由过错方承担相应责任。</w:t>
      </w:r>
    </w:p>
    <w:p>
      <w:pPr>
        <w:ind w:firstLine="480"/>
        <w:jc w:val="both"/>
      </w:pPr>
      <w:r>
        <w:rPr>
          <w:color w:val="000000"/>
          <w:sz w:val="24"/>
        </w:rPr>
        <w:t>（二）本项目中标通知书、招标文件、投标文件及附件均是本合同不可分割的部分，解释的顺序除特别说明外，以文件生成时间在后的为准。</w:t>
      </w:r>
    </w:p>
    <w:p>
      <w:pPr>
        <w:ind w:firstLine="480"/>
        <w:jc w:val="both"/>
      </w:pPr>
      <w:r>
        <w:rPr>
          <w:color w:val="000000"/>
          <w:sz w:val="24"/>
        </w:rPr>
        <w:t>（三）在执行合同过程中，所有经甲乙双方签署确认的文件（包括会议纪要、补充协议、往来信函）即成为本合同的有效组成部分，其生效日期为双方签字盖章确认的日期。</w:t>
      </w:r>
    </w:p>
    <w:p>
      <w:pPr>
        <w:ind w:firstLine="480"/>
        <w:jc w:val="both"/>
      </w:pPr>
      <w:r>
        <w:rPr>
          <w:color w:val="000000"/>
          <w:sz w:val="24"/>
        </w:rPr>
        <w:t>（四）除甲方事先书面同意外，乙方不得部分或全部转让其应履行的合同项下的义务。</w:t>
      </w:r>
    </w:p>
    <w:p>
      <w:pPr>
        <w:ind w:firstLine="480"/>
        <w:jc w:val="both"/>
      </w:pPr>
      <w:r>
        <w:rPr>
          <w:color w:val="000000"/>
          <w:sz w:val="24"/>
        </w:rPr>
        <w:t>（五）乙方完全遵守《中华人民共和国劳动合同法》有关规定和《中华人民共和国妇女权益保障法》中关于“劳动和社会保障权益”的有关要求。</w:t>
      </w:r>
    </w:p>
    <w:p>
      <w:pPr>
        <w:ind w:firstLine="480"/>
        <w:jc w:val="both"/>
      </w:pPr>
      <w:r>
        <w:rPr>
          <w:color w:val="000000"/>
          <w:sz w:val="24"/>
        </w:rPr>
        <w:t>（六）本合同一式</w:t>
      </w:r>
      <w:r>
        <w:rPr>
          <w:color w:val="000000"/>
          <w:sz w:val="24"/>
          <w:u w:val="single"/>
        </w:rPr>
        <w:t>8</w:t>
      </w:r>
      <w:r>
        <w:rPr>
          <w:color w:val="000000"/>
          <w:sz w:val="24"/>
        </w:rPr>
        <w:t>份，其中，甲方</w:t>
      </w:r>
      <w:r>
        <w:rPr>
          <w:color w:val="000000"/>
          <w:sz w:val="24"/>
          <w:u w:val="single"/>
        </w:rPr>
        <w:t>6</w:t>
      </w:r>
      <w:r>
        <w:rPr>
          <w:color w:val="000000"/>
          <w:sz w:val="24"/>
        </w:rPr>
        <w:t>份，乙方</w:t>
      </w:r>
      <w:r>
        <w:rPr>
          <w:color w:val="000000"/>
          <w:sz w:val="24"/>
          <w:u w:val="single"/>
        </w:rPr>
        <w:t>2</w:t>
      </w:r>
      <w:r>
        <w:rPr>
          <w:color w:val="000000"/>
          <w:sz w:val="24"/>
        </w:rPr>
        <w:t>份，所有合同均具有同等法律效力。</w:t>
      </w:r>
    </w:p>
    <w:p>
      <w:pPr>
        <w:ind w:firstLine="480"/>
        <w:jc w:val="both"/>
      </w:pPr>
      <w:r>
        <w:rPr>
          <w:color w:val="000000"/>
          <w:sz w:val="24"/>
        </w:rPr>
        <w:t>二十、合同附件</w:t>
      </w:r>
    </w:p>
    <w:p>
      <w:pPr>
        <w:ind w:firstLine="480"/>
        <w:jc w:val="both"/>
      </w:pPr>
      <w:r>
        <w:rPr>
          <w:color w:val="000000"/>
          <w:sz w:val="24"/>
        </w:rPr>
        <w:t>附件1：保密协议；</w:t>
      </w:r>
    </w:p>
    <w:p>
      <w:pPr>
        <w:ind w:firstLine="480"/>
        <w:jc w:val="both"/>
      </w:pPr>
      <w:r>
        <w:rPr>
          <w:color w:val="000000"/>
          <w:sz w:val="24"/>
        </w:rPr>
        <w:t>附件2：保密责任书</w:t>
      </w:r>
    </w:p>
    <w:p>
      <w:pPr>
        <w:ind w:firstLine="480"/>
        <w:jc w:val="both"/>
      </w:pPr>
      <w:r>
        <w:rPr>
          <w:color w:val="000000"/>
          <w:sz w:val="24"/>
        </w:rPr>
        <w:t>附件3：防止“一机两用”协议；</w:t>
      </w:r>
    </w:p>
    <w:p>
      <w:pPr>
        <w:ind w:firstLine="480"/>
        <w:jc w:val="both"/>
      </w:pPr>
      <w:r>
        <w:rPr>
          <w:color w:val="000000"/>
          <w:sz w:val="24"/>
        </w:rPr>
        <w:t>附件4：考核评价办法；</w:t>
      </w:r>
    </w:p>
    <w:p>
      <w:pPr>
        <w:ind w:firstLine="480"/>
        <w:jc w:val="both"/>
      </w:pPr>
      <w:r>
        <w:rPr>
          <w:color w:val="000000"/>
          <w:sz w:val="24"/>
        </w:rPr>
        <w:t>附件5：项目开发计划；</w:t>
      </w:r>
    </w:p>
    <w:p>
      <w:pPr>
        <w:ind w:firstLine="480"/>
        <w:jc w:val="both"/>
      </w:pPr>
      <w:r>
        <w:rPr>
          <w:color w:val="000000"/>
          <w:sz w:val="24"/>
        </w:rPr>
        <w:t>（以下无正文）</w:t>
      </w:r>
    </w:p>
    <w:p>
      <w:pPr>
        <w:ind w:firstLine="480"/>
        <w:jc w:val="both"/>
      </w:pPr>
      <w:r>
        <w:rPr>
          <w:color w:val="000000"/>
          <w:sz w:val="24"/>
        </w:rPr>
        <w:t>甲方（盖章）：</w:t>
      </w:r>
      <w:r>
        <w:rPr>
          <w:color w:val="000000"/>
          <w:sz w:val="24"/>
          <w:u w:val="single"/>
        </w:rPr>
        <w:t>广州市公安局</w:t>
      </w:r>
      <w:r>
        <w:rPr>
          <w:color w:val="000000"/>
          <w:sz w:val="24"/>
        </w:rPr>
        <w:t xml:space="preserve">               乙方（盖章）：</w:t>
      </w:r>
    </w:p>
    <w:p>
      <w:pPr>
        <w:ind w:firstLine="480"/>
        <w:jc w:val="both"/>
      </w:pPr>
      <w:r>
        <w:rPr>
          <w:color w:val="000000"/>
          <w:sz w:val="24"/>
        </w:rPr>
        <w:t>地址：</w:t>
      </w:r>
      <w:r>
        <w:rPr>
          <w:color w:val="000000"/>
          <w:sz w:val="24"/>
          <w:u w:val="single"/>
        </w:rPr>
        <w:t xml:space="preserve"> 广州起义路200号  </w:t>
      </w:r>
      <w:r>
        <w:rPr>
          <w:color w:val="000000"/>
          <w:sz w:val="24"/>
        </w:rPr>
        <w:t>地址：</w:t>
      </w:r>
    </w:p>
    <w:p>
      <w:pPr>
        <w:ind w:firstLine="480"/>
        <w:jc w:val="both"/>
      </w:pPr>
      <w:r>
        <w:rPr>
          <w:color w:val="000000"/>
          <w:sz w:val="24"/>
        </w:rPr>
        <w:t>法定代表人：                               法定代表人：</w:t>
      </w:r>
    </w:p>
    <w:p>
      <w:pPr>
        <w:ind w:firstLine="480"/>
        <w:jc w:val="both"/>
      </w:pPr>
      <w:r>
        <w:rPr>
          <w:color w:val="000000"/>
          <w:sz w:val="24"/>
        </w:rPr>
        <w:t>委托代理人：                               委托代理人：</w:t>
      </w:r>
    </w:p>
    <w:p>
      <w:pPr>
        <w:ind w:firstLine="480"/>
        <w:jc w:val="both"/>
      </w:pPr>
      <w:r>
        <w:rPr>
          <w:color w:val="000000"/>
          <w:sz w:val="24"/>
        </w:rPr>
        <w:t>电话：电话：</w:t>
      </w:r>
    </w:p>
    <w:p>
      <w:pPr>
        <w:ind w:firstLine="480"/>
        <w:jc w:val="both"/>
      </w:pPr>
      <w:r>
        <w:rPr>
          <w:color w:val="000000"/>
          <w:sz w:val="24"/>
        </w:rPr>
        <w:t>传真：传真：</w:t>
      </w:r>
    </w:p>
    <w:p>
      <w:pPr>
        <w:ind w:firstLine="480"/>
        <w:jc w:val="both"/>
      </w:pPr>
      <w:r>
        <w:rPr>
          <w:color w:val="000000"/>
          <w:sz w:val="24"/>
        </w:rPr>
        <w:t>开户银行：开户银行：</w:t>
      </w:r>
    </w:p>
    <w:p>
      <w:pPr>
        <w:ind w:firstLine="480"/>
        <w:jc w:val="both"/>
      </w:pPr>
      <w:r>
        <w:rPr>
          <w:color w:val="000000"/>
          <w:sz w:val="24"/>
        </w:rPr>
        <w:t>账号：                                      账号：</w:t>
      </w:r>
    </w:p>
    <w:p>
      <w:pPr>
        <w:ind w:firstLine="480"/>
        <w:jc w:val="both"/>
      </w:pPr>
      <w:r>
        <w:rPr>
          <w:color w:val="000000"/>
          <w:sz w:val="24"/>
        </w:rPr>
        <w:t>签约时间：年 月日                         签约时间：年月日</w:t>
      </w:r>
    </w:p>
    <w:p>
      <w:pPr>
        <w:ind w:firstLine="480"/>
        <w:jc w:val="both"/>
      </w:pPr>
      <w:r>
        <w:rPr>
          <w:color w:val="000000"/>
          <w:sz w:val="24"/>
        </w:rPr>
        <w:t>签约地点：</w:t>
      </w:r>
      <w:r>
        <w:rPr>
          <w:color w:val="000000"/>
          <w:sz w:val="24"/>
          <w:u w:val="single"/>
        </w:rPr>
        <w:t xml:space="preserve"> 广州市</w:t>
      </w:r>
    </w:p>
    <w:p>
      <w:pPr>
        <w:ind w:firstLine="480"/>
        <w:jc w:val="both"/>
      </w:pPr>
    </w:p>
    <w:p>
      <w:pPr>
        <w:ind w:firstLine="482"/>
        <w:jc w:val="both"/>
      </w:pPr>
      <w:r>
        <w:rPr>
          <w:b/>
          <w:color w:val="000000"/>
          <w:sz w:val="24"/>
        </w:rPr>
        <w:t>合同附件1：保密协议</w:t>
      </w:r>
    </w:p>
    <w:p>
      <w:pPr>
        <w:ind w:firstLine="480"/>
        <w:jc w:val="both"/>
      </w:pPr>
      <w:r>
        <w:rPr>
          <w:color w:val="000000"/>
          <w:sz w:val="24"/>
        </w:rPr>
        <w:t>甲方：</w:t>
      </w:r>
      <w:r>
        <w:rPr>
          <w:sz w:val="24"/>
        </w:rPr>
        <w:t>广州市</w:t>
      </w:r>
      <w:r>
        <w:rPr>
          <w:color w:val="000000"/>
          <w:sz w:val="24"/>
        </w:rPr>
        <w:t>公安局</w:t>
      </w:r>
    </w:p>
    <w:p>
      <w:pPr>
        <w:ind w:firstLine="480"/>
        <w:jc w:val="both"/>
      </w:pPr>
      <w:r>
        <w:rPr>
          <w:color w:val="000000"/>
          <w:sz w:val="24"/>
        </w:rPr>
        <w:t>乙方：</w:t>
      </w:r>
    </w:p>
    <w:p>
      <w:pPr>
        <w:ind w:firstLine="480"/>
        <w:jc w:val="both"/>
      </w:pPr>
      <w:r>
        <w:rPr>
          <w:color w:val="000000"/>
          <w:sz w:val="24"/>
        </w:rPr>
        <w:t>乙方作为甲方“广州市公安局交警支队2022年智慧交通管理系统配套信息化建设项目-交通信号控制平台项目”的供应商，应严格遵守国家保密法律、法规和相关规定，保守国家秘密和警务工作秘密。遵守以下协议：</w:t>
      </w:r>
    </w:p>
    <w:p>
      <w:pPr>
        <w:ind w:firstLine="600"/>
        <w:jc w:val="both"/>
      </w:pPr>
      <w:r>
        <w:rPr>
          <w:sz w:val="24"/>
        </w:rPr>
        <w:t>一、乙方在签订和履行本合同中知悉的甲方的全部信息均为甲方的秘密。</w:t>
      </w:r>
    </w:p>
    <w:p>
      <w:pPr>
        <w:ind w:firstLine="600"/>
        <w:jc w:val="both"/>
      </w:pPr>
      <w:r>
        <w:rPr>
          <w:sz w:val="24"/>
        </w:rPr>
        <w:t>二、严格遵守公安机关保密管理工作相关法律、法规，保守在工作中所涉密的秘密，不该说的秘密不说，不该知悉的秘密不问，不该看的秘密不看。</w:t>
      </w:r>
    </w:p>
    <w:p>
      <w:pPr>
        <w:ind w:firstLine="600"/>
        <w:jc w:val="both"/>
      </w:pPr>
      <w:r>
        <w:rPr>
          <w:sz w:val="24"/>
        </w:rPr>
        <w:t>三、乙方不得擅自向第三人公开、展示、泄露有关项目成果及相关的软件、源程序代码、文档资料、数据、内部信息、管理制度等内容。</w:t>
      </w:r>
    </w:p>
    <w:p>
      <w:pPr>
        <w:ind w:firstLine="600"/>
        <w:jc w:val="both"/>
      </w:pPr>
      <w:r>
        <w:rPr>
          <w:sz w:val="24"/>
        </w:rPr>
        <w:t>四、乙方不得将项目的数据或文档资料用于履行本合同之外的其他用途，即便提供给与履行本合同有关的人员，也应该保密并限于履行合同所需范围内使用。</w:t>
      </w:r>
    </w:p>
    <w:p>
      <w:pPr>
        <w:ind w:firstLine="600"/>
        <w:jc w:val="both"/>
      </w:pPr>
      <w:r>
        <w:rPr>
          <w:sz w:val="24"/>
        </w:rPr>
        <w:t>五、不得擅自记录、复制、拍摄、摘抄、收藏在工作中涉及的秘密和敏感信息；严禁将公安机关内部会议、谈话内容泄露给无关人员；严禁将工作中涉及的相关项目技术方案及实施规划透露给无关人员。</w:t>
      </w:r>
    </w:p>
    <w:p>
      <w:pPr>
        <w:ind w:firstLine="600"/>
        <w:jc w:val="both"/>
      </w:pPr>
      <w:r>
        <w:rPr>
          <w:sz w:val="24"/>
        </w:rPr>
        <w:t>六、不得将机关文件（包括内部发文、各类通知及会议记录等）的内容泄露给无关人员；到上级公安机关工作时，不得随便翻阅与工作无关的文件和资料。</w:t>
      </w:r>
    </w:p>
    <w:p>
      <w:pPr>
        <w:ind w:firstLine="600"/>
        <w:jc w:val="both"/>
      </w:pPr>
      <w:r>
        <w:rPr>
          <w:sz w:val="24"/>
        </w:rPr>
        <w:t>七、认真学习和遵守公安信息网使用相关规定，严禁“一机两用”，不得将从公安信息网上获得的警务工作相关信息透露给无关人员；严禁私自下载、拷贝计算机内的秘密和敏感内容、内部程序、口令、密钥等泄露给无关人员。</w:t>
      </w:r>
    </w:p>
    <w:p>
      <w:pPr>
        <w:ind w:firstLine="600"/>
        <w:jc w:val="both"/>
      </w:pPr>
      <w:r>
        <w:rPr>
          <w:sz w:val="24"/>
        </w:rPr>
        <w:t>八、严禁泄露公安机关科技研究、发明、装备器材及其技术资料等国家科学技术秘密和警务工作秘密；在对外科技交流中，不得泄露和发表涉及公安工作中国家秘密和警务工作秘密的技术文档和论文。</w:t>
      </w:r>
    </w:p>
    <w:p>
      <w:pPr>
        <w:ind w:firstLine="600"/>
        <w:jc w:val="both"/>
      </w:pPr>
      <w:r>
        <w:rPr>
          <w:sz w:val="24"/>
        </w:rPr>
        <w:t>九、不得带领无关人员进入涉密办公场所。</w:t>
      </w:r>
    </w:p>
    <w:p>
      <w:pPr>
        <w:ind w:firstLine="600"/>
        <w:jc w:val="both"/>
      </w:pPr>
      <w:r>
        <w:rPr>
          <w:sz w:val="24"/>
        </w:rPr>
        <w:t>十、今后乙方如离开甲方工作岗位，不得泄露所知悉的警务工作秘密和技术资料。</w:t>
      </w:r>
    </w:p>
    <w:p>
      <w:pPr>
        <w:ind w:firstLine="600"/>
        <w:jc w:val="both"/>
      </w:pPr>
      <w:r>
        <w:rPr>
          <w:sz w:val="24"/>
        </w:rPr>
        <w:t>十一、如发生警务工作秘密和技术资料文档泄露，乙方应立即向甲方报告，并积极协助甲方及有关保密部门进行查处。</w:t>
      </w:r>
    </w:p>
    <w:p>
      <w:pPr>
        <w:ind w:firstLine="600"/>
        <w:jc w:val="both"/>
      </w:pPr>
      <w:r>
        <w:rPr>
          <w:sz w:val="24"/>
        </w:rPr>
        <w:t>十二、乙方须在参与本项目投标当天把领取的项目招标文件（含涉密部分）交还甲方。</w:t>
      </w:r>
    </w:p>
    <w:p>
      <w:pPr>
        <w:ind w:firstLine="480"/>
        <w:jc w:val="both"/>
      </w:pPr>
      <w:r>
        <w:rPr>
          <w:sz w:val="24"/>
        </w:rPr>
        <w:t>十三、无论本合同是否变更、解除、终止，本条款均持续、长期有效。</w:t>
      </w:r>
    </w:p>
    <w:p>
      <w:pPr>
        <w:ind w:firstLine="482"/>
        <w:jc w:val="both"/>
      </w:pPr>
      <w:r>
        <w:rPr>
          <w:b/>
          <w:sz w:val="24"/>
        </w:rPr>
        <w:t>乙方如未能遵守以上协议，有违反保密规定行为而造成泄密的，甲方可依据有关规定追究乙方的责任，并视情作出处理；构成犯罪的，将依法追究刑事责任。</w:t>
      </w:r>
    </w:p>
    <w:p>
      <w:pPr>
        <w:ind w:firstLine="480"/>
        <w:jc w:val="both"/>
      </w:pPr>
    </w:p>
    <w:p>
      <w:pPr>
        <w:ind w:firstLine="480"/>
        <w:jc w:val="both"/>
      </w:pPr>
      <w:r>
        <w:rPr>
          <w:sz w:val="24"/>
        </w:rPr>
        <w:t>甲方（盖章）：广州市公安局             乙方：（盖章）</w:t>
      </w:r>
    </w:p>
    <w:p>
      <w:pPr>
        <w:ind w:firstLine="480"/>
        <w:jc w:val="both"/>
      </w:pPr>
      <w:r>
        <w:rPr>
          <w:sz w:val="24"/>
        </w:rPr>
        <w:t>法定代表人：法定代表人：</w:t>
      </w:r>
    </w:p>
    <w:p>
      <w:pPr>
        <w:ind w:firstLine="480"/>
        <w:jc w:val="both"/>
      </w:pPr>
      <w:r>
        <w:rPr>
          <w:sz w:val="24"/>
        </w:rPr>
        <w:t>委托代理人：                          委托代理人：</w:t>
      </w:r>
    </w:p>
    <w:p>
      <w:pPr>
        <w:ind w:firstLine="480"/>
        <w:jc w:val="both"/>
      </w:pPr>
      <w:r>
        <w:rPr>
          <w:sz w:val="24"/>
        </w:rPr>
        <w:t>签约日期：年月日          签约日期：   年  月  日</w:t>
      </w:r>
    </w:p>
    <w:p>
      <w:pPr>
        <w:ind w:firstLine="480"/>
        <w:jc w:val="both"/>
      </w:pPr>
      <w:r>
        <w:rPr>
          <w:sz w:val="24"/>
        </w:rPr>
        <w:t>签约地点：广州市</w:t>
      </w:r>
    </w:p>
    <w:p>
      <w:pPr>
        <w:jc w:val="left"/>
      </w:pPr>
    </w:p>
    <w:p>
      <w:r>
        <w:rPr>
          <w:b/>
          <w:color w:val="000000"/>
          <w:sz w:val="24"/>
        </w:rPr>
        <w:t>合同附件2：保密责任书</w:t>
      </w:r>
    </w:p>
    <w:p>
      <w:r>
        <w:t xml:space="preserve"> </w:t>
      </w:r>
    </w:p>
    <w:p>
      <w:pPr>
        <w:ind w:firstLine="640"/>
        <w:jc w:val="center"/>
      </w:pPr>
      <w:r>
        <w:rPr>
          <w:sz w:val="32"/>
        </w:rPr>
        <w:t>广东省公安机关信息化建设第三方运维</w:t>
      </w:r>
    </w:p>
    <w:p>
      <w:pPr>
        <w:ind w:firstLine="640"/>
        <w:jc w:val="center"/>
      </w:pPr>
      <w:r>
        <w:rPr>
          <w:sz w:val="32"/>
        </w:rPr>
        <w:t>机构安全保密责任书</w:t>
      </w:r>
    </w:p>
    <w:p>
      <w:pPr>
        <w:ind w:firstLine="600"/>
        <w:jc w:val="both"/>
      </w:pPr>
      <w:r>
        <w:rPr>
          <w:sz w:val="24"/>
        </w:rPr>
        <w:t>为加强全省公安机关信息化工作安全保密管理水平，提高信息化建设第三方运维机构安全保密意识，明确保密责任，最大限度预防第三方运维机构泄露公安机关国家秘密、警务工作秘密的违法违规行为发生。根据《中华人民共和国保守国家秘密法》、《公安信息网安全管理规定（试行）》和公安机关相关保密工作规定，确保公安机关国家秘密和警务工作秘密安全可控，特立具本责任书。第三方运维机构承诺严格遵守如下责任条款：</w:t>
      </w:r>
    </w:p>
    <w:p>
      <w:pPr>
        <w:ind w:firstLine="600"/>
        <w:jc w:val="both"/>
      </w:pPr>
      <w:r>
        <w:rPr>
          <w:sz w:val="24"/>
        </w:rPr>
        <w:t>一、严格遵守并执行《中华人民共和国保守国家秘密法》等法律法规和公安机关保密管理工作相关规定，保证不泄露在公安机关办公场所工作中（以下简称“工作中”）所接触的国家秘密和警务工作秘密。</w:t>
      </w:r>
    </w:p>
    <w:p>
      <w:pPr>
        <w:ind w:firstLine="600"/>
        <w:jc w:val="both"/>
      </w:pPr>
      <w:r>
        <w:rPr>
          <w:sz w:val="24"/>
        </w:rPr>
        <w:t>二、严格对在公安机关运维工作中接触到的相关文件（包括电子文档）、信息、会议、谈话等内容进行保密管理，保证不以文件、文字、言论等任何形式通过任何媒体或其他途径向外泄露、传播。</w:t>
      </w:r>
    </w:p>
    <w:p>
      <w:pPr>
        <w:ind w:firstLine="600"/>
        <w:jc w:val="both"/>
      </w:pPr>
      <w:r>
        <w:rPr>
          <w:sz w:val="24"/>
        </w:rPr>
        <w:t>三、严格管理并监督本机构工作人员遵守法律法规和公安机关保密管理工作相关规定，不断强化本机构人员内控管理，定期对外派员工开展保密教育，提高保密意识，保证员工自觉保守公安机关国家秘密和警务工作秘密，并承担外派员工工作行为中的管理责任。</w:t>
      </w:r>
    </w:p>
    <w:p>
      <w:pPr>
        <w:ind w:firstLine="600"/>
        <w:jc w:val="both"/>
      </w:pPr>
      <w:r>
        <w:rPr>
          <w:sz w:val="24"/>
        </w:rPr>
        <w:t>四、严格贯彻国家法律法规和公安机关保密管理工作相关规定，制定本机构保密管理办法，明确保密职责，健全本机构保密工作规范和制度建设。</w:t>
      </w:r>
    </w:p>
    <w:p>
      <w:pPr>
        <w:ind w:firstLine="600"/>
        <w:jc w:val="both"/>
      </w:pPr>
      <w:r>
        <w:rPr>
          <w:sz w:val="24"/>
        </w:rPr>
        <w:t>五、自觉接受并配合公安机关的监督和检查，严格按照有关部门的安全整改要求及时落实整改，同时形成常态化的自查自纠机制，及时发现和堵塞本机构人员失泄密隐患和漏洞。</w:t>
      </w:r>
    </w:p>
    <w:p>
      <w:pPr>
        <w:ind w:firstLine="600"/>
        <w:jc w:val="both"/>
      </w:pPr>
      <w:r>
        <w:rPr>
          <w:sz w:val="24"/>
        </w:rPr>
        <w:t>本机构外派人员如未能遵守上述责任或违反保密等相关法律规定，致使国家秘密及警务工作秘密泄露的，该机构及其法人须承担相应法律责任，构成犯罪的须承担相应刑事责任。</w:t>
      </w:r>
    </w:p>
    <w:p>
      <w:pPr>
        <w:ind w:firstLine="600"/>
        <w:jc w:val="both"/>
      </w:pPr>
      <w:r>
        <w:rPr>
          <w:sz w:val="24"/>
        </w:rPr>
        <w:t>本责任书一式贰份，公安机关用户单位保留一份，信息化第三方运维机构保留一份（附带机构法人身份证复印件）。</w:t>
      </w:r>
    </w:p>
    <w:p>
      <w:pPr>
        <w:ind w:firstLine="711"/>
        <w:jc w:val="both"/>
      </w:pPr>
      <w:r>
        <w:rPr>
          <w:b/>
          <w:sz w:val="24"/>
        </w:rPr>
        <w:t>第三方运维机构                   派驻地公安机关</w:t>
      </w:r>
    </w:p>
    <w:p>
      <w:pPr>
        <w:ind w:firstLine="711"/>
        <w:jc w:val="both"/>
      </w:pPr>
      <w:r>
        <w:rPr>
          <w:b/>
          <w:sz w:val="24"/>
        </w:rPr>
        <w:t>法人：                           负责人：</w:t>
      </w:r>
    </w:p>
    <w:p>
      <w:pPr>
        <w:ind w:firstLine="711"/>
        <w:jc w:val="both"/>
      </w:pPr>
      <w:r>
        <w:rPr>
          <w:b/>
          <w:sz w:val="24"/>
        </w:rPr>
        <w:t>（运维机构盖章）                  （公安机关盖章）</w:t>
      </w:r>
    </w:p>
    <w:p>
      <w:pPr>
        <w:ind w:firstLine="711"/>
        <w:jc w:val="both"/>
      </w:pPr>
      <w:r>
        <w:rPr>
          <w:b/>
          <w:sz w:val="24"/>
        </w:rPr>
        <w:t>年  月  日                    年  月  日</w:t>
      </w:r>
    </w:p>
    <w:p>
      <w:pPr>
        <w:ind w:firstLine="480"/>
        <w:jc w:val="both"/>
      </w:pPr>
    </w:p>
    <w:p>
      <w:pPr>
        <w:ind w:firstLine="482"/>
        <w:jc w:val="both"/>
      </w:pPr>
      <w:r>
        <w:rPr>
          <w:b/>
          <w:color w:val="000000"/>
          <w:sz w:val="24"/>
        </w:rPr>
        <w:t>合同附件3：防止“一机两用”协议</w:t>
      </w:r>
    </w:p>
    <w:p>
      <w:pPr>
        <w:ind w:firstLine="480"/>
        <w:jc w:val="both"/>
      </w:pPr>
      <w:r>
        <w:rPr>
          <w:color w:val="000000"/>
          <w:sz w:val="24"/>
        </w:rPr>
        <w:t>根据《广东省公安业务用计算机送外维修安全保密管理暂行规定》第十一条“对于将计算机维修服务外包给维修公司的业务部门，必须与维修公司签定保密协议和防止“一机两用”协议”规定，制定服务器系统维护服务保密协议和防止“一机两用”协议，详细内容如下：</w:t>
      </w:r>
    </w:p>
    <w:p>
      <w:pPr>
        <w:ind w:firstLine="480"/>
        <w:jc w:val="both"/>
      </w:pPr>
      <w:r>
        <w:rPr>
          <w:color w:val="000000"/>
          <w:sz w:val="24"/>
        </w:rPr>
        <w:t>1、乙方未经甲方同意，不得将涉及甲方的信息提供给任何第三方，不得允许或协助不承担保密义务的任何第三人及乙方内部与本项目实施无关的人员知悉及使用甲方的相关信息，如由于乙方原因造成甲方信息泄密的，则当月正常服务评价分记零分，造成严重后果的，扣除项目履约保函金额，还要追究有关人员责任。</w:t>
      </w:r>
    </w:p>
    <w:p>
      <w:pPr>
        <w:ind w:firstLine="480"/>
        <w:jc w:val="both"/>
      </w:pPr>
      <w:r>
        <w:rPr>
          <w:color w:val="000000"/>
          <w:sz w:val="24"/>
        </w:rPr>
        <w:t>2、乙方应当加强对掌握信息系统重要用户名及口令的维护人员的教育，并采取措施，严防维护人员采取各种手段撰改、破坏、毁灭甲方重要数据、系统和设备，发生此类事件时，甲方有权立即中止维护工作，扣除项目履约保函金额，对乙方进行调查，并追究乙方单位及有关人员的法律责任。</w:t>
      </w:r>
    </w:p>
    <w:p>
      <w:pPr>
        <w:ind w:firstLine="480"/>
        <w:jc w:val="both"/>
      </w:pPr>
      <w:r>
        <w:rPr>
          <w:color w:val="000000"/>
          <w:sz w:val="24"/>
        </w:rPr>
        <w:t>3、对甲方关于“一机两用”的规定，乙方必须采取有效措施，严格防止在维护工作中发生“一机两用”事件。如由于乙方原因在维护工作中发生“一机两用”现象，则当月正常服务评价分记零分，并扣除项目履约保函金额，还要追究有关人员责任。</w:t>
      </w:r>
    </w:p>
    <w:p>
      <w:pPr>
        <w:ind w:firstLine="480"/>
        <w:jc w:val="both"/>
      </w:pPr>
      <w:r>
        <w:rPr>
          <w:color w:val="000000"/>
          <w:sz w:val="24"/>
        </w:rPr>
        <w:t>4、乙方应该定期或不定期举行信息安全教育，强化信息网络安全意识，制定针对本项目的信息安全管理制度，与维护人员签订信息安全责任状，在维护流程各个环节严把信息安全关。（以下无正文）</w:t>
      </w:r>
    </w:p>
    <w:p>
      <w:pPr>
        <w:ind w:firstLine="480"/>
        <w:jc w:val="both"/>
      </w:pPr>
    </w:p>
    <w:p>
      <w:pPr>
        <w:ind w:firstLine="480"/>
        <w:jc w:val="both"/>
      </w:pPr>
      <w:r>
        <w:rPr>
          <w:color w:val="000000"/>
          <w:sz w:val="24"/>
        </w:rPr>
        <w:t>甲方（盖章）：广州市公安局             乙方：（盖章）</w:t>
      </w:r>
    </w:p>
    <w:p>
      <w:pPr>
        <w:ind w:firstLine="480"/>
        <w:jc w:val="both"/>
      </w:pPr>
      <w:r>
        <w:rPr>
          <w:color w:val="000000"/>
          <w:sz w:val="24"/>
        </w:rPr>
        <w:t>法定代表人：法定代表人：</w:t>
      </w:r>
    </w:p>
    <w:p>
      <w:pPr>
        <w:ind w:firstLine="480"/>
        <w:jc w:val="both"/>
      </w:pPr>
      <w:r>
        <w:rPr>
          <w:color w:val="000000"/>
          <w:sz w:val="24"/>
        </w:rPr>
        <w:t>委托代理人：                         委托代理人：</w:t>
      </w:r>
    </w:p>
    <w:p>
      <w:pPr>
        <w:ind w:firstLine="480"/>
        <w:jc w:val="both"/>
      </w:pPr>
      <w:r>
        <w:rPr>
          <w:color w:val="000000"/>
          <w:sz w:val="24"/>
        </w:rPr>
        <w:t>签约日期：年月日         签约日期：   年  月  日</w:t>
      </w:r>
    </w:p>
    <w:p>
      <w:pPr>
        <w:ind w:firstLine="480"/>
        <w:jc w:val="both"/>
      </w:pPr>
      <w:r>
        <w:rPr>
          <w:color w:val="000000"/>
          <w:sz w:val="24"/>
        </w:rPr>
        <w:t>签约地点：广州市</w:t>
      </w:r>
    </w:p>
    <w:p>
      <w:pPr>
        <w:ind w:firstLine="480"/>
        <w:jc w:val="center"/>
      </w:pPr>
    </w:p>
    <w:p>
      <w:pPr>
        <w:ind w:firstLine="482"/>
        <w:jc w:val="both"/>
      </w:pPr>
      <w:r>
        <w:rPr>
          <w:b/>
          <w:color w:val="000000"/>
          <w:sz w:val="24"/>
        </w:rPr>
        <w:t>合同附件4：考核评价办法</w:t>
      </w:r>
    </w:p>
    <w:p>
      <w:pPr>
        <w:ind w:firstLine="480"/>
        <w:jc w:val="both"/>
      </w:pPr>
      <w:r>
        <w:rPr>
          <w:color w:val="000000"/>
          <w:sz w:val="24"/>
        </w:rPr>
        <w:t>一、定义</w:t>
      </w:r>
    </w:p>
    <w:p>
      <w:pPr>
        <w:ind w:firstLine="480"/>
        <w:jc w:val="both"/>
      </w:pPr>
      <w:r>
        <w:rPr>
          <w:color w:val="000000"/>
          <w:sz w:val="24"/>
        </w:rPr>
        <w:t>项目评价指甲方、监理方对本项目建设过程中（合同签订后至合同验收通过之日前）乙方的建设服务质量进行的评价。</w:t>
      </w:r>
    </w:p>
    <w:p>
      <w:pPr>
        <w:ind w:firstLine="480"/>
        <w:jc w:val="both"/>
      </w:pPr>
      <w:r>
        <w:rPr>
          <w:sz w:val="24"/>
        </w:rPr>
        <w:t>服务评价指甲方、监理方对本项目责任维护期过程中，乙方的服务质量进行的评价。</w:t>
      </w:r>
    </w:p>
    <w:p>
      <w:pPr>
        <w:ind w:firstLine="480"/>
        <w:jc w:val="both"/>
      </w:pPr>
      <w:r>
        <w:rPr>
          <w:color w:val="000000"/>
          <w:sz w:val="24"/>
        </w:rPr>
        <w:t>二、项目评价</w:t>
      </w:r>
    </w:p>
    <w:p>
      <w:pPr>
        <w:ind w:firstLine="480"/>
        <w:jc w:val="both"/>
      </w:pPr>
      <w:r>
        <w:rPr>
          <w:color w:val="000000"/>
          <w:sz w:val="24"/>
        </w:rPr>
        <w:t>1．组成</w:t>
      </w:r>
    </w:p>
    <w:p>
      <w:pPr>
        <w:ind w:firstLine="480"/>
        <w:jc w:val="both"/>
      </w:pPr>
      <w:r>
        <w:rPr>
          <w:color w:val="000000"/>
          <w:sz w:val="24"/>
        </w:rPr>
        <w:t>（1）专项考核评价（不定期），占30%</w:t>
      </w:r>
    </w:p>
    <w:p>
      <w:pPr>
        <w:ind w:firstLine="480"/>
        <w:jc w:val="both"/>
      </w:pPr>
      <w:r>
        <w:rPr>
          <w:color w:val="000000"/>
          <w:sz w:val="24"/>
        </w:rPr>
        <w:t>（2）阶段考核评价，占40%</w:t>
      </w:r>
    </w:p>
    <w:p>
      <w:pPr>
        <w:ind w:firstLine="480"/>
        <w:jc w:val="both"/>
      </w:pPr>
      <w:r>
        <w:rPr>
          <w:color w:val="000000"/>
          <w:sz w:val="24"/>
        </w:rPr>
        <w:t>（3）项目整体评价，占30%</w:t>
      </w:r>
    </w:p>
    <w:p>
      <w:pPr>
        <w:ind w:firstLine="480"/>
        <w:jc w:val="both"/>
      </w:pPr>
      <w:r>
        <w:rPr>
          <w:color w:val="000000"/>
          <w:sz w:val="24"/>
        </w:rPr>
        <w:t>2.程序</w:t>
      </w:r>
    </w:p>
    <w:p>
      <w:pPr>
        <w:ind w:firstLine="480"/>
        <w:jc w:val="both"/>
      </w:pPr>
      <w:r>
        <w:rPr>
          <w:color w:val="000000"/>
          <w:sz w:val="24"/>
        </w:rPr>
        <w:t>1.1专项考核评价</w:t>
      </w:r>
    </w:p>
    <w:p>
      <w:pPr>
        <w:ind w:firstLine="480"/>
        <w:jc w:val="both"/>
      </w:pPr>
      <w:r>
        <w:rPr>
          <w:color w:val="000000"/>
          <w:sz w:val="24"/>
        </w:rPr>
        <w:t>（1）甲方在乙方进行软件开发的过程中，针对乙方的履约情况、开发工期和质量等问题，不定期地进行专项考核评价，每次分值为0～100分。</w:t>
      </w:r>
    </w:p>
    <w:p>
      <w:pPr>
        <w:ind w:firstLine="480"/>
        <w:jc w:val="both"/>
      </w:pPr>
      <w:r>
        <w:rPr>
          <w:color w:val="000000"/>
          <w:sz w:val="24"/>
        </w:rPr>
        <w:t>（2）甲方向乙方发出《专项考核评价通知书》，内容包括乙方在项目组织管理和软件开发管理中的工作情况和评分。</w:t>
      </w:r>
    </w:p>
    <w:p>
      <w:pPr>
        <w:ind w:firstLine="480"/>
        <w:jc w:val="both"/>
      </w:pPr>
      <w:r>
        <w:rPr>
          <w:color w:val="000000"/>
          <w:sz w:val="24"/>
        </w:rPr>
        <w:t>（3）乙方收到《专项考核评价通知书》后，如果有异议，则需在3个工作日书面提出；否则，视为无异议。</w:t>
      </w:r>
    </w:p>
    <w:p>
      <w:pPr>
        <w:ind w:firstLine="480"/>
        <w:jc w:val="both"/>
      </w:pPr>
      <w:r>
        <w:rPr>
          <w:color w:val="000000"/>
          <w:sz w:val="24"/>
        </w:rPr>
        <w:t>（4）如有异议，甲方应根据情况重新评定，最终评价以甲方评价书为准。</w:t>
      </w:r>
    </w:p>
    <w:p>
      <w:pPr>
        <w:ind w:firstLine="480"/>
        <w:jc w:val="both"/>
      </w:pPr>
      <w:r>
        <w:rPr>
          <w:color w:val="000000"/>
          <w:sz w:val="24"/>
        </w:rPr>
        <w:t>（5）如无异议，甲方在通知书发出后5天内，正式作出评价决定，发出《项目评价书》。</w:t>
      </w:r>
    </w:p>
    <w:p>
      <w:pPr>
        <w:ind w:firstLine="480"/>
        <w:jc w:val="both"/>
      </w:pPr>
      <w:r>
        <w:rPr>
          <w:color w:val="000000"/>
          <w:sz w:val="24"/>
        </w:rPr>
        <w:t>（6）最终评分为各次评价书的得分的算术平均值。</w:t>
      </w:r>
    </w:p>
    <w:p>
      <w:pPr>
        <w:ind w:firstLine="480"/>
        <w:jc w:val="both"/>
      </w:pPr>
      <w:r>
        <w:rPr>
          <w:color w:val="000000"/>
          <w:sz w:val="24"/>
        </w:rPr>
        <w:t>1.2阶段考核评价</w:t>
      </w:r>
    </w:p>
    <w:p>
      <w:pPr>
        <w:ind w:firstLine="480"/>
        <w:jc w:val="both"/>
      </w:pPr>
      <w:r>
        <w:rPr>
          <w:color w:val="000000"/>
          <w:sz w:val="24"/>
        </w:rPr>
        <w:t>（1）阶段考核评价，是指对本系统软件开发的各个阶段的工作进行考核评价，如果采取迭代式开发模式，则甲方最后根据迭代的各个周期中的各个阶段的工作（包括工作成果，如项目管理类文档、技术类文档、开发完成的软件）进行评价。各个阶段是指软件开发的需求、设计、编码、测试、试运行、验收六个阶段。每次分值为0～100分。</w:t>
      </w:r>
    </w:p>
    <w:p>
      <w:pPr>
        <w:ind w:firstLine="480"/>
        <w:jc w:val="both"/>
      </w:pPr>
      <w:r>
        <w:rPr>
          <w:color w:val="000000"/>
          <w:sz w:val="24"/>
        </w:rPr>
        <w:t>（2）甲方向乙方发出《阶段考核评价通知书》，内容包括乙方在已完成阶段的项目组织管理和软件开发管理的工作情况和评分。</w:t>
      </w:r>
    </w:p>
    <w:p>
      <w:pPr>
        <w:ind w:firstLine="480"/>
        <w:jc w:val="both"/>
      </w:pPr>
      <w:r>
        <w:rPr>
          <w:color w:val="000000"/>
          <w:sz w:val="24"/>
        </w:rPr>
        <w:t>（3）其他相关程序参考专项考核评价的方式执行。</w:t>
      </w:r>
    </w:p>
    <w:p>
      <w:pPr>
        <w:ind w:firstLine="480"/>
        <w:jc w:val="both"/>
      </w:pPr>
      <w:r>
        <w:rPr>
          <w:color w:val="000000"/>
          <w:sz w:val="24"/>
        </w:rPr>
        <w:t>（4）最终评分为各次评价书的得分的算术平均值。</w:t>
      </w:r>
    </w:p>
    <w:p>
      <w:pPr>
        <w:ind w:firstLine="480"/>
        <w:jc w:val="both"/>
      </w:pPr>
      <w:r>
        <w:rPr>
          <w:color w:val="000000"/>
          <w:sz w:val="24"/>
        </w:rPr>
        <w:t>1.3项目整体评价</w:t>
      </w:r>
    </w:p>
    <w:p>
      <w:pPr>
        <w:ind w:firstLine="480"/>
        <w:jc w:val="both"/>
      </w:pPr>
      <w:r>
        <w:rPr>
          <w:color w:val="000000"/>
          <w:sz w:val="24"/>
        </w:rPr>
        <w:t>（1）项目整体评价，是指在本系统软件开发工作完成后，对乙方的项目实施质量进行一次整体评价。分值为0-100分</w:t>
      </w:r>
    </w:p>
    <w:p>
      <w:pPr>
        <w:ind w:firstLine="480"/>
        <w:jc w:val="both"/>
      </w:pPr>
      <w:r>
        <w:rPr>
          <w:color w:val="000000"/>
          <w:sz w:val="24"/>
        </w:rPr>
        <w:t>（2）在完成本系统软件开发工作（以合同验收报告为准）后7个工作日内，甲方向乙方发出《项目整体评价通知书》，内容包括乙方在进行本系统软件的开发工作中的质量评价和评分。评分依据参照整体评价细则。</w:t>
      </w:r>
    </w:p>
    <w:p>
      <w:pPr>
        <w:ind w:firstLine="480"/>
        <w:jc w:val="both"/>
      </w:pPr>
      <w:r>
        <w:rPr>
          <w:color w:val="000000"/>
          <w:sz w:val="24"/>
        </w:rPr>
        <w:t>（3）其他相关程序参考专项考核评价的方式执行。</w:t>
      </w:r>
    </w:p>
    <w:tbl>
      <w:tblPr>
        <w:tblStyle w:val="2"/>
        <w:tblW w:w="0" w:type="auto"/>
        <w:tblInd w:w="10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255"/>
        <w:gridCol w:w="5199"/>
        <w:gridCol w:w="185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tcBorders>
              <w:top w:val="single" w:color="000000" w:sz="4" w:space="0"/>
              <w:left w:val="single" w:color="000000" w:sz="4" w:space="0"/>
              <w:bottom w:val="single" w:color="000000" w:sz="4" w:space="0"/>
              <w:right w:val="single" w:color="000000" w:sz="4" w:space="0"/>
            </w:tcBorders>
            <w:shd w:val="clear" w:color="auto" w:fill="C0C0C0"/>
            <w:vAlign w:val="top"/>
          </w:tcPr>
          <w:p>
            <w:pPr>
              <w:jc w:val="both"/>
            </w:pPr>
            <w:r>
              <w:rPr>
                <w:sz w:val="21"/>
              </w:rPr>
              <w:t>考核内容</w:t>
            </w:r>
          </w:p>
        </w:tc>
        <w:tc>
          <w:tcPr>
            <w:tcW w:w="5199" w:type="dxa"/>
            <w:tcBorders>
              <w:top w:val="single" w:color="000000" w:sz="4" w:space="0"/>
              <w:left w:val="single" w:color="000000" w:sz="4" w:space="0"/>
              <w:bottom w:val="single" w:color="000000" w:sz="4" w:space="0"/>
              <w:right w:val="single" w:color="000000" w:sz="4" w:space="0"/>
            </w:tcBorders>
            <w:shd w:val="clear" w:color="auto" w:fill="C0C0C0"/>
            <w:vAlign w:val="top"/>
          </w:tcPr>
          <w:p>
            <w:pPr>
              <w:jc w:val="both"/>
            </w:pPr>
            <w:r>
              <w:rPr>
                <w:sz w:val="21"/>
              </w:rPr>
              <w:t>考核细项</w:t>
            </w:r>
          </w:p>
        </w:tc>
        <w:tc>
          <w:tcPr>
            <w:tcW w:w="1852" w:type="dxa"/>
            <w:tcBorders>
              <w:top w:val="single" w:color="000000" w:sz="4" w:space="0"/>
              <w:left w:val="single" w:color="000000" w:sz="4" w:space="0"/>
              <w:bottom w:val="single" w:color="000000" w:sz="4" w:space="0"/>
              <w:right w:val="single" w:color="000000" w:sz="4" w:space="0"/>
            </w:tcBorders>
            <w:shd w:val="clear" w:color="auto" w:fill="C0C0C0"/>
            <w:vAlign w:val="top"/>
          </w:tcPr>
          <w:p>
            <w:pPr>
              <w:jc w:val="both"/>
            </w:pPr>
            <w:r>
              <w:rPr>
                <w:sz w:val="21"/>
              </w:rPr>
              <w:t>扣分范围（分）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restart"/>
            <w:tcBorders>
              <w:top w:val="nil"/>
              <w:left w:val="single" w:color="000000" w:sz="4" w:space="0"/>
              <w:bottom w:val="single" w:color="000000" w:sz="4" w:space="0"/>
              <w:right w:val="single" w:color="000000" w:sz="4" w:space="0"/>
            </w:tcBorders>
            <w:vAlign w:val="top"/>
          </w:tcPr>
          <w:p>
            <w:pPr>
              <w:jc w:val="both"/>
            </w:pPr>
            <w:r>
              <w:rPr>
                <w:sz w:val="21"/>
              </w:rPr>
              <w:t>技术开发</w:t>
            </w: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软件需求管理（管理效果，充分性、满足度）</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项目计划管理（计划和计划执行能力）</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软件质量管理（质量保证方案和执行能力）</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项目范围管理（清晰、合理、完整）</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评审方面（评审组织质量、评审通过率）</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项目文档方面（完备性、可行性、标准化、可读性、满足度）</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软件测试方面（测试计划、测试方案、测试手段和工具）</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符合甲方招标文件要求，符合承包人投标文件承诺、符合设计要求</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信息安全及保密措施是否到位</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配置管理方面（可行、有效）</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restart"/>
            <w:tcBorders>
              <w:top w:val="nil"/>
              <w:left w:val="single" w:color="000000" w:sz="4" w:space="0"/>
              <w:bottom w:val="single" w:color="000000" w:sz="4" w:space="0"/>
              <w:right w:val="single" w:color="000000" w:sz="4" w:space="0"/>
            </w:tcBorders>
            <w:vAlign w:val="top"/>
          </w:tcPr>
          <w:p>
            <w:pPr>
              <w:jc w:val="both"/>
            </w:pPr>
            <w:r>
              <w:rPr>
                <w:sz w:val="21"/>
              </w:rPr>
              <w:t>组织管理</w:t>
            </w: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项目组织结构（合理、充分、可行、有效）</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专职的项目管理团队（专职、有效、充分）</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项目组人员工作方面（素质、能力、成效）</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项目组人员到位情况</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系统上线和用户培训</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55" w:type="dxa"/>
            <w:vMerge w:val="continue"/>
            <w:tcBorders>
              <w:top w:val="nil"/>
              <w:left w:val="single" w:color="000000" w:sz="4" w:space="0"/>
              <w:bottom w:val="single" w:color="000000" w:sz="4" w:space="0"/>
              <w:right w:val="single" w:color="000000" w:sz="4" w:space="0"/>
            </w:tcBorders>
          </w:tcPr>
          <w:p/>
        </w:tc>
        <w:tc>
          <w:tcPr>
            <w:tcW w:w="5199" w:type="dxa"/>
            <w:tcBorders>
              <w:top w:val="nil"/>
              <w:left w:val="single" w:color="000000" w:sz="4" w:space="0"/>
              <w:bottom w:val="single" w:color="000000" w:sz="4" w:space="0"/>
              <w:right w:val="single" w:color="000000" w:sz="4" w:space="0"/>
            </w:tcBorders>
            <w:vAlign w:val="top"/>
          </w:tcPr>
          <w:p>
            <w:pPr>
              <w:jc w:val="both"/>
            </w:pPr>
            <w:r>
              <w:rPr>
                <w:sz w:val="21"/>
              </w:rPr>
              <w:t>会议组织和决定事项落实方面</w:t>
            </w:r>
          </w:p>
        </w:tc>
        <w:tc>
          <w:tcPr>
            <w:tcW w:w="1852" w:type="dxa"/>
            <w:tcBorders>
              <w:top w:val="nil"/>
              <w:left w:val="single" w:color="000000" w:sz="4" w:space="0"/>
              <w:bottom w:val="single" w:color="000000" w:sz="4" w:space="0"/>
              <w:right w:val="single" w:color="000000" w:sz="4" w:space="0"/>
            </w:tcBorders>
            <w:vAlign w:val="top"/>
          </w:tcPr>
          <w:p>
            <w:pPr>
              <w:jc w:val="both"/>
            </w:pPr>
            <w:r>
              <w:rPr>
                <w:sz w:val="21"/>
              </w:rPr>
              <w:t>0---30</w:t>
            </w:r>
          </w:p>
        </w:tc>
      </w:tr>
    </w:tbl>
    <w:p>
      <w:pPr>
        <w:ind w:firstLine="480"/>
        <w:jc w:val="both"/>
      </w:pPr>
      <w:r>
        <w:rPr>
          <w:color w:val="000000"/>
          <w:sz w:val="24"/>
        </w:rPr>
        <w:t>1.4软件开发部分的考核评价总分</w:t>
      </w:r>
    </w:p>
    <w:p>
      <w:pPr>
        <w:ind w:firstLine="480"/>
        <w:jc w:val="both"/>
      </w:pPr>
      <w:r>
        <w:rPr>
          <w:color w:val="000000"/>
          <w:sz w:val="24"/>
        </w:rPr>
        <w:t>总分=专项考核评价得分×30% +阶段考核评价得分×40% +项目整体评价得分×30%。</w:t>
      </w:r>
    </w:p>
    <w:p>
      <w:pPr>
        <w:ind w:firstLine="480"/>
        <w:jc w:val="both"/>
      </w:pPr>
      <w:r>
        <w:rPr>
          <w:color w:val="000000"/>
          <w:sz w:val="24"/>
        </w:rPr>
        <w:t>以上评价所用表格样式、内容由双方在执行过程中制定。</w:t>
      </w:r>
    </w:p>
    <w:p>
      <w:pPr>
        <w:ind w:firstLine="480"/>
        <w:jc w:val="both"/>
      </w:pPr>
      <w:r>
        <w:rPr>
          <w:color w:val="000000"/>
          <w:sz w:val="24"/>
        </w:rPr>
        <w:t>三、服务评价</w:t>
      </w:r>
    </w:p>
    <w:p>
      <w:pPr>
        <w:ind w:firstLine="480"/>
        <w:jc w:val="both"/>
      </w:pPr>
      <w:r>
        <w:rPr>
          <w:color w:val="000000"/>
          <w:sz w:val="24"/>
        </w:rPr>
        <w:t>1.组成</w:t>
      </w:r>
    </w:p>
    <w:p>
      <w:pPr>
        <w:ind w:firstLine="480"/>
        <w:jc w:val="both"/>
      </w:pPr>
      <w:r>
        <w:rPr>
          <w:color w:val="000000"/>
          <w:sz w:val="24"/>
        </w:rPr>
        <w:t>服务评价分为服务质量评价和服务响应时间评价。</w:t>
      </w:r>
    </w:p>
    <w:p>
      <w:pPr>
        <w:ind w:firstLine="480"/>
        <w:jc w:val="both"/>
      </w:pPr>
      <w:r>
        <w:rPr>
          <w:color w:val="000000"/>
          <w:sz w:val="24"/>
        </w:rPr>
        <w:t>2.程序</w:t>
      </w:r>
    </w:p>
    <w:p>
      <w:pPr>
        <w:ind w:firstLine="480"/>
        <w:jc w:val="both"/>
      </w:pPr>
      <w:r>
        <w:rPr>
          <w:sz w:val="24"/>
        </w:rPr>
        <w:t>（1）服务质量评价的计分（每次分值为0～100分）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93"/>
        <w:gridCol w:w="1990"/>
        <w:gridCol w:w="2698"/>
        <w:gridCol w:w="292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3" w:type="dxa"/>
            <w:tcBorders>
              <w:top w:val="single" w:color="000000" w:sz="4" w:space="0"/>
              <w:left w:val="single" w:color="000000" w:sz="4" w:space="0"/>
              <w:bottom w:val="single" w:color="000000" w:sz="4" w:space="0"/>
              <w:right w:val="single" w:color="000000" w:sz="4" w:space="0"/>
            </w:tcBorders>
            <w:vAlign w:val="top"/>
          </w:tcPr>
          <w:p>
            <w:pPr>
              <w:jc w:val="center"/>
            </w:pPr>
            <w:r>
              <w:rPr>
                <w:b/>
                <w:sz w:val="21"/>
              </w:rPr>
              <w:t>序号</w:t>
            </w:r>
          </w:p>
        </w:tc>
        <w:tc>
          <w:tcPr>
            <w:tcW w:w="1990" w:type="dxa"/>
            <w:tcBorders>
              <w:top w:val="single" w:color="000000" w:sz="4" w:space="0"/>
              <w:left w:val="nil"/>
              <w:bottom w:val="single" w:color="000000" w:sz="4" w:space="0"/>
              <w:right w:val="single" w:color="000000" w:sz="4" w:space="0"/>
            </w:tcBorders>
            <w:vAlign w:val="top"/>
          </w:tcPr>
          <w:p>
            <w:pPr>
              <w:jc w:val="center"/>
            </w:pPr>
            <w:r>
              <w:rPr>
                <w:b/>
                <w:sz w:val="21"/>
              </w:rPr>
              <w:t>例行运维服务</w:t>
            </w:r>
          </w:p>
        </w:tc>
        <w:tc>
          <w:tcPr>
            <w:tcW w:w="2698" w:type="dxa"/>
            <w:tcBorders>
              <w:top w:val="single" w:color="000000" w:sz="4" w:space="0"/>
              <w:left w:val="nil"/>
              <w:bottom w:val="single" w:color="000000" w:sz="4" w:space="0"/>
              <w:right w:val="single" w:color="000000" w:sz="4" w:space="0"/>
            </w:tcBorders>
            <w:vAlign w:val="top"/>
          </w:tcPr>
          <w:p>
            <w:pPr>
              <w:jc w:val="center"/>
            </w:pPr>
            <w:r>
              <w:rPr>
                <w:b/>
                <w:sz w:val="21"/>
              </w:rPr>
              <w:t>考核内容</w:t>
            </w:r>
          </w:p>
        </w:tc>
        <w:tc>
          <w:tcPr>
            <w:tcW w:w="2924" w:type="dxa"/>
            <w:tcBorders>
              <w:top w:val="single" w:color="000000" w:sz="4" w:space="0"/>
              <w:left w:val="nil"/>
              <w:bottom w:val="single" w:color="000000" w:sz="4" w:space="0"/>
              <w:right w:val="single" w:color="000000" w:sz="4" w:space="0"/>
            </w:tcBorders>
            <w:vAlign w:val="top"/>
          </w:tcPr>
          <w:p>
            <w:pPr>
              <w:jc w:val="center"/>
            </w:pPr>
            <w:r>
              <w:rPr>
                <w:b/>
                <w:sz w:val="21"/>
              </w:rPr>
              <w:t>考核及评分办法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3" w:type="dxa"/>
            <w:tcBorders>
              <w:top w:val="nil"/>
              <w:left w:val="single" w:color="000000" w:sz="4" w:space="0"/>
              <w:bottom w:val="single" w:color="000000" w:sz="4" w:space="0"/>
              <w:right w:val="single" w:color="000000" w:sz="4" w:space="0"/>
            </w:tcBorders>
            <w:vAlign w:val="top"/>
          </w:tcPr>
          <w:p>
            <w:pPr>
              <w:jc w:val="center"/>
            </w:pPr>
            <w:r>
              <w:rPr>
                <w:sz w:val="21"/>
              </w:rPr>
              <w:t>1</w:t>
            </w:r>
          </w:p>
        </w:tc>
        <w:tc>
          <w:tcPr>
            <w:tcW w:w="1990" w:type="dxa"/>
            <w:tcBorders>
              <w:top w:val="nil"/>
              <w:left w:val="nil"/>
              <w:bottom w:val="single" w:color="000000" w:sz="4" w:space="0"/>
              <w:right w:val="single" w:color="000000" w:sz="4" w:space="0"/>
            </w:tcBorders>
            <w:vAlign w:val="top"/>
          </w:tcPr>
          <w:p>
            <w:pPr>
              <w:jc w:val="center"/>
            </w:pPr>
            <w:r>
              <w:rPr>
                <w:sz w:val="21"/>
              </w:rPr>
              <w:t>服务咨询及故障受理</w:t>
            </w:r>
          </w:p>
        </w:tc>
        <w:tc>
          <w:tcPr>
            <w:tcW w:w="2698" w:type="dxa"/>
            <w:tcBorders>
              <w:top w:val="nil"/>
              <w:left w:val="nil"/>
              <w:bottom w:val="single" w:color="000000" w:sz="4" w:space="0"/>
              <w:right w:val="single" w:color="000000" w:sz="4" w:space="0"/>
            </w:tcBorders>
            <w:vAlign w:val="top"/>
          </w:tcPr>
          <w:p>
            <w:pPr>
              <w:jc w:val="center"/>
            </w:pPr>
            <w:r>
              <w:rPr>
                <w:sz w:val="21"/>
              </w:rPr>
              <w:t>报修电话的接通率≥95%</w:t>
            </w:r>
          </w:p>
        </w:tc>
        <w:tc>
          <w:tcPr>
            <w:tcW w:w="2924" w:type="dxa"/>
            <w:tcBorders>
              <w:top w:val="nil"/>
              <w:left w:val="nil"/>
              <w:bottom w:val="single" w:color="000000" w:sz="4" w:space="0"/>
              <w:right w:val="single" w:color="000000" w:sz="4" w:space="0"/>
            </w:tcBorders>
            <w:vAlign w:val="top"/>
          </w:tcPr>
          <w:p>
            <w:pPr>
              <w:jc w:val="center"/>
            </w:pPr>
            <w:r>
              <w:rPr>
                <w:sz w:val="21"/>
              </w:rPr>
              <w:t>每降低1个百分点扣5分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3" w:type="dxa"/>
            <w:tcBorders>
              <w:top w:val="nil"/>
              <w:left w:val="single" w:color="000000" w:sz="4" w:space="0"/>
              <w:bottom w:val="single" w:color="000000" w:sz="4" w:space="0"/>
              <w:right w:val="single" w:color="000000" w:sz="4" w:space="0"/>
            </w:tcBorders>
            <w:vAlign w:val="top"/>
          </w:tcPr>
          <w:p>
            <w:pPr>
              <w:jc w:val="center"/>
            </w:pPr>
            <w:r>
              <w:rPr>
                <w:sz w:val="21"/>
              </w:rPr>
              <w:t>2</w:t>
            </w:r>
          </w:p>
        </w:tc>
        <w:tc>
          <w:tcPr>
            <w:tcW w:w="1990" w:type="dxa"/>
            <w:tcBorders>
              <w:top w:val="nil"/>
              <w:left w:val="nil"/>
              <w:bottom w:val="single" w:color="000000" w:sz="4" w:space="0"/>
              <w:right w:val="single" w:color="000000" w:sz="4" w:space="0"/>
            </w:tcBorders>
            <w:vAlign w:val="top"/>
          </w:tcPr>
          <w:p>
            <w:pPr>
              <w:jc w:val="center"/>
            </w:pPr>
            <w:r>
              <w:rPr>
                <w:sz w:val="21"/>
              </w:rPr>
              <w:t>巡检保养</w:t>
            </w:r>
          </w:p>
        </w:tc>
        <w:tc>
          <w:tcPr>
            <w:tcW w:w="2698" w:type="dxa"/>
            <w:tcBorders>
              <w:top w:val="nil"/>
              <w:left w:val="nil"/>
              <w:bottom w:val="single" w:color="000000" w:sz="4" w:space="0"/>
              <w:right w:val="single" w:color="000000" w:sz="4" w:space="0"/>
            </w:tcBorders>
            <w:vAlign w:val="top"/>
          </w:tcPr>
          <w:p>
            <w:pPr>
              <w:jc w:val="center"/>
            </w:pPr>
            <w:r>
              <w:rPr>
                <w:sz w:val="21"/>
              </w:rPr>
              <w:t>按要求每月对系统整体运行情况巡检一次</w:t>
            </w:r>
          </w:p>
        </w:tc>
        <w:tc>
          <w:tcPr>
            <w:tcW w:w="2924" w:type="dxa"/>
            <w:tcBorders>
              <w:top w:val="nil"/>
              <w:left w:val="nil"/>
              <w:bottom w:val="single" w:color="000000" w:sz="4" w:space="0"/>
              <w:right w:val="single" w:color="000000" w:sz="4" w:space="0"/>
            </w:tcBorders>
            <w:vAlign w:val="top"/>
          </w:tcPr>
          <w:p>
            <w:pPr>
              <w:jc w:val="center"/>
            </w:pPr>
            <w:r>
              <w:rPr>
                <w:sz w:val="21"/>
              </w:rPr>
              <w:t>缺一次扣10分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3" w:type="dxa"/>
            <w:tcBorders>
              <w:top w:val="nil"/>
              <w:left w:val="single" w:color="000000" w:sz="4" w:space="0"/>
              <w:bottom w:val="single" w:color="000000" w:sz="4" w:space="0"/>
              <w:right w:val="single" w:color="000000" w:sz="4" w:space="0"/>
            </w:tcBorders>
            <w:vAlign w:val="top"/>
          </w:tcPr>
          <w:p>
            <w:pPr>
              <w:jc w:val="center"/>
            </w:pPr>
            <w:r>
              <w:rPr>
                <w:sz w:val="21"/>
              </w:rPr>
              <w:t>3</w:t>
            </w:r>
          </w:p>
        </w:tc>
        <w:tc>
          <w:tcPr>
            <w:tcW w:w="1990" w:type="dxa"/>
            <w:tcBorders>
              <w:top w:val="nil"/>
              <w:left w:val="nil"/>
              <w:bottom w:val="single" w:color="000000" w:sz="4" w:space="0"/>
              <w:right w:val="single" w:color="000000" w:sz="4" w:space="0"/>
            </w:tcBorders>
            <w:vAlign w:val="top"/>
          </w:tcPr>
          <w:p>
            <w:pPr>
              <w:jc w:val="center"/>
            </w:pPr>
            <w:r>
              <w:rPr>
                <w:sz w:val="21"/>
              </w:rPr>
              <w:t>运维服务报告</w:t>
            </w:r>
          </w:p>
        </w:tc>
        <w:tc>
          <w:tcPr>
            <w:tcW w:w="2698" w:type="dxa"/>
            <w:tcBorders>
              <w:top w:val="nil"/>
              <w:left w:val="nil"/>
              <w:bottom w:val="single" w:color="000000" w:sz="4" w:space="0"/>
              <w:right w:val="single" w:color="000000" w:sz="4" w:space="0"/>
            </w:tcBorders>
            <w:vAlign w:val="top"/>
          </w:tcPr>
          <w:p>
            <w:pPr>
              <w:jc w:val="center"/>
            </w:pPr>
            <w:r>
              <w:rPr>
                <w:sz w:val="21"/>
              </w:rPr>
              <w:t>按要求提交月度运维服务报告</w:t>
            </w:r>
          </w:p>
        </w:tc>
        <w:tc>
          <w:tcPr>
            <w:tcW w:w="2924" w:type="dxa"/>
            <w:tcBorders>
              <w:top w:val="nil"/>
              <w:left w:val="nil"/>
              <w:bottom w:val="single" w:color="000000" w:sz="4" w:space="0"/>
              <w:right w:val="single" w:color="000000" w:sz="4" w:space="0"/>
            </w:tcBorders>
            <w:vAlign w:val="top"/>
          </w:tcPr>
          <w:p>
            <w:pPr>
              <w:jc w:val="center"/>
            </w:pPr>
            <w:r>
              <w:rPr>
                <w:sz w:val="21"/>
              </w:rPr>
              <w:t>缺一次扣5分，不按要求提交报告1次扣5分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3" w:type="dxa"/>
            <w:tcBorders>
              <w:top w:val="nil"/>
              <w:left w:val="single" w:color="000000" w:sz="4" w:space="0"/>
              <w:bottom w:val="single" w:color="000000" w:sz="4" w:space="0"/>
              <w:right w:val="single" w:color="000000" w:sz="4" w:space="0"/>
            </w:tcBorders>
            <w:vAlign w:val="top"/>
          </w:tcPr>
          <w:p>
            <w:pPr>
              <w:jc w:val="center"/>
            </w:pPr>
            <w:r>
              <w:rPr>
                <w:sz w:val="21"/>
              </w:rPr>
              <w:t>4</w:t>
            </w:r>
          </w:p>
        </w:tc>
        <w:tc>
          <w:tcPr>
            <w:tcW w:w="1990" w:type="dxa"/>
            <w:tcBorders>
              <w:top w:val="nil"/>
              <w:left w:val="nil"/>
              <w:bottom w:val="single" w:color="000000" w:sz="4" w:space="0"/>
              <w:right w:val="single" w:color="000000" w:sz="4" w:space="0"/>
            </w:tcBorders>
            <w:vAlign w:val="top"/>
          </w:tcPr>
          <w:p>
            <w:pPr>
              <w:jc w:val="center"/>
            </w:pPr>
            <w:r>
              <w:rPr>
                <w:sz w:val="21"/>
              </w:rPr>
              <w:t>客户满意度调查</w:t>
            </w:r>
          </w:p>
        </w:tc>
        <w:tc>
          <w:tcPr>
            <w:tcW w:w="2698" w:type="dxa"/>
            <w:tcBorders>
              <w:top w:val="nil"/>
              <w:left w:val="nil"/>
              <w:bottom w:val="single" w:color="000000" w:sz="4" w:space="0"/>
              <w:right w:val="single" w:color="000000" w:sz="4" w:space="0"/>
            </w:tcBorders>
            <w:vAlign w:val="top"/>
          </w:tcPr>
          <w:p>
            <w:pPr>
              <w:jc w:val="center"/>
            </w:pPr>
            <w:r>
              <w:rPr>
                <w:sz w:val="21"/>
              </w:rPr>
              <w:t>每季度到各用户单位走访一次，每月电话回访1次。</w:t>
            </w:r>
          </w:p>
        </w:tc>
        <w:tc>
          <w:tcPr>
            <w:tcW w:w="2924" w:type="dxa"/>
            <w:tcBorders>
              <w:top w:val="nil"/>
              <w:left w:val="nil"/>
              <w:bottom w:val="single" w:color="000000" w:sz="4" w:space="0"/>
              <w:right w:val="single" w:color="000000" w:sz="4" w:space="0"/>
            </w:tcBorders>
            <w:vAlign w:val="top"/>
          </w:tcPr>
          <w:p>
            <w:pPr>
              <w:jc w:val="center"/>
            </w:pPr>
            <w:r>
              <w:rPr>
                <w:sz w:val="21"/>
              </w:rPr>
              <w:t>季度回访缺一次扣10分，月度电话回访，缺一次扣5分</w:t>
            </w:r>
          </w:p>
        </w:tc>
      </w:tr>
    </w:tbl>
    <w:p>
      <w:pPr>
        <w:ind w:firstLine="480"/>
        <w:jc w:val="both"/>
      </w:pPr>
    </w:p>
    <w:p>
      <w:pPr>
        <w:ind w:firstLine="480"/>
        <w:jc w:val="both"/>
      </w:pPr>
      <w:r>
        <w:rPr>
          <w:sz w:val="24"/>
        </w:rPr>
        <w:t>（2）服务响应时间评价的计分（每次分值为0～100分）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66"/>
        <w:gridCol w:w="1864"/>
        <w:gridCol w:w="2627"/>
        <w:gridCol w:w="29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66" w:type="dxa"/>
            <w:tcBorders>
              <w:top w:val="single" w:color="000000" w:sz="4" w:space="0"/>
              <w:left w:val="single" w:color="000000" w:sz="4" w:space="0"/>
              <w:bottom w:val="single" w:color="000000" w:sz="4" w:space="0"/>
              <w:right w:val="single" w:color="000000" w:sz="4" w:space="0"/>
            </w:tcBorders>
            <w:vAlign w:val="top"/>
          </w:tcPr>
          <w:p>
            <w:pPr>
              <w:jc w:val="center"/>
            </w:pPr>
            <w:r>
              <w:rPr>
                <w:b/>
                <w:sz w:val="21"/>
              </w:rPr>
              <w:t>序号</w:t>
            </w:r>
          </w:p>
        </w:tc>
        <w:tc>
          <w:tcPr>
            <w:tcW w:w="1864" w:type="dxa"/>
            <w:tcBorders>
              <w:top w:val="single" w:color="000000" w:sz="4" w:space="0"/>
              <w:left w:val="nil"/>
              <w:bottom w:val="single" w:color="000000" w:sz="4" w:space="0"/>
              <w:right w:val="single" w:color="000000" w:sz="4" w:space="0"/>
            </w:tcBorders>
            <w:vAlign w:val="top"/>
          </w:tcPr>
          <w:p>
            <w:pPr>
              <w:jc w:val="center"/>
            </w:pPr>
            <w:r>
              <w:rPr>
                <w:b/>
                <w:sz w:val="21"/>
              </w:rPr>
              <w:t>例行运维服务</w:t>
            </w:r>
          </w:p>
        </w:tc>
        <w:tc>
          <w:tcPr>
            <w:tcW w:w="2627" w:type="dxa"/>
            <w:tcBorders>
              <w:top w:val="single" w:color="000000" w:sz="4" w:space="0"/>
              <w:left w:val="nil"/>
              <w:bottom w:val="single" w:color="000000" w:sz="4" w:space="0"/>
              <w:right w:val="single" w:color="000000" w:sz="4" w:space="0"/>
            </w:tcBorders>
            <w:vAlign w:val="top"/>
          </w:tcPr>
          <w:p>
            <w:pPr>
              <w:jc w:val="center"/>
            </w:pPr>
            <w:r>
              <w:rPr>
                <w:b/>
                <w:sz w:val="21"/>
              </w:rPr>
              <w:t>考核内容</w:t>
            </w:r>
          </w:p>
        </w:tc>
        <w:tc>
          <w:tcPr>
            <w:tcW w:w="2950" w:type="dxa"/>
            <w:tcBorders>
              <w:top w:val="single" w:color="000000" w:sz="4" w:space="0"/>
              <w:left w:val="nil"/>
              <w:bottom w:val="single" w:color="000000" w:sz="4" w:space="0"/>
              <w:right w:val="single" w:color="000000" w:sz="4" w:space="0"/>
            </w:tcBorders>
            <w:vAlign w:val="top"/>
          </w:tcPr>
          <w:p>
            <w:pPr>
              <w:jc w:val="center"/>
            </w:pPr>
            <w:r>
              <w:rPr>
                <w:b/>
                <w:sz w:val="21"/>
              </w:rPr>
              <w:t>考核及评分办法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66" w:type="dxa"/>
            <w:tcBorders>
              <w:top w:val="nil"/>
              <w:left w:val="single" w:color="000000" w:sz="4" w:space="0"/>
              <w:bottom w:val="single" w:color="000000" w:sz="4" w:space="0"/>
              <w:right w:val="single" w:color="000000" w:sz="4" w:space="0"/>
            </w:tcBorders>
            <w:vAlign w:val="top"/>
          </w:tcPr>
          <w:p>
            <w:pPr>
              <w:jc w:val="center"/>
            </w:pPr>
            <w:r>
              <w:rPr>
                <w:sz w:val="21"/>
              </w:rPr>
              <w:t>1</w:t>
            </w:r>
          </w:p>
        </w:tc>
        <w:tc>
          <w:tcPr>
            <w:tcW w:w="1864" w:type="dxa"/>
            <w:tcBorders>
              <w:top w:val="nil"/>
              <w:left w:val="nil"/>
              <w:bottom w:val="single" w:color="000000" w:sz="4" w:space="0"/>
              <w:right w:val="single" w:color="000000" w:sz="4" w:space="0"/>
            </w:tcBorders>
            <w:vAlign w:val="top"/>
          </w:tcPr>
          <w:p>
            <w:pPr>
              <w:jc w:val="center"/>
            </w:pPr>
            <w:r>
              <w:rPr>
                <w:sz w:val="21"/>
              </w:rPr>
              <w:t>响应速度</w:t>
            </w:r>
          </w:p>
        </w:tc>
        <w:tc>
          <w:tcPr>
            <w:tcW w:w="2627" w:type="dxa"/>
            <w:tcBorders>
              <w:top w:val="nil"/>
              <w:left w:val="nil"/>
              <w:bottom w:val="single" w:color="000000" w:sz="4" w:space="0"/>
              <w:right w:val="single" w:color="000000" w:sz="4" w:space="0"/>
            </w:tcBorders>
            <w:vAlign w:val="top"/>
          </w:tcPr>
          <w:p>
            <w:pPr>
              <w:jc w:val="center"/>
            </w:pPr>
            <w:r>
              <w:rPr>
                <w:sz w:val="21"/>
              </w:rPr>
              <w:t>在接到报障通知后，务必在30分值内响应，1小时内到达现场进行抢修，4小时内解决问题。</w:t>
            </w:r>
          </w:p>
        </w:tc>
        <w:tc>
          <w:tcPr>
            <w:tcW w:w="2950" w:type="dxa"/>
            <w:tcBorders>
              <w:top w:val="nil"/>
              <w:left w:val="nil"/>
              <w:bottom w:val="single" w:color="000000" w:sz="4" w:space="0"/>
              <w:right w:val="single" w:color="000000" w:sz="4" w:space="0"/>
            </w:tcBorders>
            <w:vAlign w:val="top"/>
          </w:tcPr>
          <w:p>
            <w:pPr>
              <w:jc w:val="center"/>
            </w:pPr>
            <w:r>
              <w:rPr>
                <w:sz w:val="21"/>
              </w:rPr>
              <w:t>超30分值响应的，每次扣1分；1小时内未到达现场的，每次扣3分；4小时内问题未解决，每次扣5分。</w:t>
            </w:r>
          </w:p>
        </w:tc>
      </w:tr>
    </w:tbl>
    <w:p>
      <w:pPr>
        <w:ind w:firstLine="480"/>
        <w:jc w:val="both"/>
      </w:pPr>
      <w:r>
        <w:rPr>
          <w:color w:val="000000"/>
          <w:sz w:val="24"/>
        </w:rPr>
        <w:t>注：</w:t>
      </w:r>
    </w:p>
    <w:p>
      <w:pPr>
        <w:ind w:firstLine="480"/>
        <w:jc w:val="both"/>
      </w:pPr>
      <w:r>
        <w:rPr>
          <w:color w:val="000000"/>
          <w:sz w:val="24"/>
        </w:rPr>
        <w:t>每季度服务评价得分=50%×服务质量评价+50%×服务响应时间评价。</w:t>
      </w:r>
    </w:p>
    <w:p>
      <w:pPr>
        <w:ind w:firstLine="480"/>
        <w:jc w:val="both"/>
      </w:pPr>
      <w:r>
        <w:rPr>
          <w:color w:val="000000"/>
          <w:sz w:val="24"/>
        </w:rPr>
        <w:t>最终服务评价得分=4份《正常服务评价书》的累计总分 /4</w:t>
      </w:r>
    </w:p>
    <w:p>
      <w:pPr>
        <w:ind w:firstLine="480"/>
        <w:jc w:val="both"/>
      </w:pPr>
      <w:r>
        <w:rPr>
          <w:color w:val="000000"/>
          <w:sz w:val="24"/>
        </w:rPr>
        <w:t>最终服务评价得分低于70分时，甲方有权不予退还履约保函。</w:t>
      </w:r>
    </w:p>
    <w:p>
      <w:pPr>
        <w:ind w:firstLine="480"/>
        <w:jc w:val="both"/>
      </w:pPr>
      <w:r>
        <w:rPr>
          <w:color w:val="000000"/>
          <w:sz w:val="24"/>
        </w:rPr>
        <w:t>3.细则</w:t>
      </w:r>
    </w:p>
    <w:p>
      <w:pPr>
        <w:ind w:firstLine="480"/>
        <w:jc w:val="both"/>
      </w:pPr>
      <w:r>
        <w:rPr>
          <w:color w:val="000000"/>
          <w:sz w:val="24"/>
        </w:rPr>
        <w:t>服务评价是对系统的软件进行例行或专项巡检、维护及故障处理工作，以及培训、设计跟进等技术服务工作的评价。服务评价每季度进行一次，一年共计4次。</w:t>
      </w:r>
    </w:p>
    <w:p>
      <w:pPr>
        <w:ind w:firstLine="480"/>
        <w:jc w:val="both"/>
      </w:pPr>
      <w:r>
        <w:rPr>
          <w:color w:val="000000"/>
          <w:sz w:val="24"/>
        </w:rPr>
        <w:t>以上评价所用表格样式、内容由双方在执行过程中制定，具体按照招标文件及合同有关条款进行评价。</w:t>
      </w:r>
    </w:p>
    <w:p>
      <w:pPr>
        <w:ind w:firstLine="482"/>
        <w:jc w:val="both"/>
      </w:pPr>
      <w:r>
        <w:rPr>
          <w:b/>
          <w:color w:val="000000"/>
          <w:sz w:val="24"/>
        </w:rPr>
        <w:t>合同附件5：项目开发计划</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03"/>
        <w:gridCol w:w="3281"/>
        <w:gridCol w:w="1802"/>
        <w:gridCol w:w="252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vAlign w:val="top"/>
          </w:tcPr>
          <w:p>
            <w:pPr>
              <w:jc w:val="both"/>
            </w:pPr>
            <w:r>
              <w:rPr>
                <w:b/>
                <w:sz w:val="24"/>
              </w:rPr>
              <w:t>序号</w:t>
            </w:r>
          </w:p>
        </w:tc>
        <w:tc>
          <w:tcPr>
            <w:tcW w:w="3281" w:type="dxa"/>
            <w:tcBorders>
              <w:top w:val="single" w:color="000000" w:sz="4" w:space="0"/>
              <w:left w:val="single" w:color="000000" w:sz="4" w:space="0"/>
              <w:bottom w:val="single" w:color="000000" w:sz="4" w:space="0"/>
              <w:right w:val="single" w:color="000000" w:sz="4" w:space="0"/>
            </w:tcBorders>
            <w:vAlign w:val="top"/>
          </w:tcPr>
          <w:p>
            <w:pPr>
              <w:jc w:val="both"/>
            </w:pPr>
            <w:r>
              <w:rPr>
                <w:b/>
                <w:sz w:val="24"/>
              </w:rPr>
              <w:t>拟定时间安排</w:t>
            </w:r>
          </w:p>
        </w:tc>
        <w:tc>
          <w:tcPr>
            <w:tcW w:w="1802" w:type="dxa"/>
            <w:tcBorders>
              <w:top w:val="single" w:color="000000" w:sz="4" w:space="0"/>
              <w:left w:val="single" w:color="000000" w:sz="4" w:space="0"/>
              <w:bottom w:val="single" w:color="000000" w:sz="4" w:space="0"/>
              <w:right w:val="single" w:color="000000" w:sz="4" w:space="0"/>
            </w:tcBorders>
            <w:vAlign w:val="top"/>
          </w:tcPr>
          <w:p>
            <w:pPr>
              <w:jc w:val="both"/>
            </w:pPr>
            <w:r>
              <w:rPr>
                <w:b/>
                <w:sz w:val="24"/>
              </w:rPr>
              <w:t>计划完成的</w:t>
            </w:r>
          </w:p>
          <w:p>
            <w:pPr>
              <w:jc w:val="both"/>
            </w:pPr>
            <w:r>
              <w:rPr>
                <w:b/>
                <w:sz w:val="24"/>
              </w:rPr>
              <w:t>工作内容</w:t>
            </w:r>
          </w:p>
        </w:tc>
        <w:tc>
          <w:tcPr>
            <w:tcW w:w="2520" w:type="dxa"/>
            <w:tcBorders>
              <w:top w:val="single" w:color="000000" w:sz="4" w:space="0"/>
              <w:left w:val="single" w:color="000000" w:sz="4" w:space="0"/>
              <w:bottom w:val="single" w:color="000000" w:sz="4" w:space="0"/>
              <w:right w:val="single" w:color="000000" w:sz="4" w:space="0"/>
            </w:tcBorders>
            <w:vAlign w:val="top"/>
          </w:tcPr>
          <w:p>
            <w:pPr>
              <w:jc w:val="both"/>
            </w:pPr>
            <w:r>
              <w:rPr>
                <w:b/>
                <w:sz w:val="24"/>
              </w:rPr>
              <w:t>建议或要求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4"/>
              </w:rPr>
              <w:t>1</w:t>
            </w:r>
          </w:p>
        </w:tc>
        <w:tc>
          <w:tcPr>
            <w:tcW w:w="3281" w:type="dxa"/>
            <w:tcBorders>
              <w:top w:val="nil"/>
              <w:left w:val="single" w:color="000000" w:sz="4" w:space="0"/>
              <w:bottom w:val="single" w:color="000000" w:sz="4" w:space="0"/>
              <w:right w:val="single" w:color="000000" w:sz="4" w:space="0"/>
            </w:tcBorders>
            <w:vAlign w:val="top"/>
          </w:tcPr>
          <w:p>
            <w:pPr>
              <w:jc w:val="both"/>
            </w:pPr>
            <w:r>
              <w:rPr>
                <w:sz w:val="24"/>
              </w:rPr>
              <w:t>合同签订后1个月内</w:t>
            </w:r>
          </w:p>
        </w:tc>
        <w:tc>
          <w:tcPr>
            <w:tcW w:w="1802" w:type="dxa"/>
            <w:tcBorders>
              <w:top w:val="nil"/>
              <w:left w:val="single" w:color="000000" w:sz="4" w:space="0"/>
              <w:bottom w:val="single" w:color="000000" w:sz="4" w:space="0"/>
              <w:right w:val="single" w:color="000000" w:sz="4" w:space="0"/>
            </w:tcBorders>
            <w:vAlign w:val="top"/>
          </w:tcPr>
          <w:p>
            <w:pPr>
              <w:jc w:val="both"/>
            </w:pPr>
            <w:r>
              <w:rPr>
                <w:sz w:val="24"/>
              </w:rPr>
              <w:t>项目启动会</w:t>
            </w:r>
          </w:p>
        </w:tc>
        <w:tc>
          <w:tcPr>
            <w:tcW w:w="2520" w:type="dxa"/>
            <w:tcBorders>
              <w:top w:val="nil"/>
              <w:left w:val="single" w:color="000000" w:sz="4" w:space="0"/>
              <w:bottom w:val="single" w:color="000000" w:sz="4" w:space="0"/>
              <w:right w:val="single" w:color="000000" w:sz="4" w:space="0"/>
            </w:tcBorders>
            <w:vAlign w:val="top"/>
          </w:tcPr>
          <w:p>
            <w:pPr>
              <w:jc w:val="both"/>
            </w:pPr>
            <w:r>
              <w:rPr>
                <w:sz w:val="24"/>
              </w:rPr>
              <w:t>需组织召开项目启动会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4"/>
              </w:rPr>
              <w:t>2</w:t>
            </w:r>
          </w:p>
        </w:tc>
        <w:tc>
          <w:tcPr>
            <w:tcW w:w="3281" w:type="dxa"/>
            <w:tcBorders>
              <w:top w:val="nil"/>
              <w:left w:val="single" w:color="000000" w:sz="4" w:space="0"/>
              <w:bottom w:val="single" w:color="000000" w:sz="4" w:space="0"/>
              <w:right w:val="single" w:color="000000" w:sz="4" w:space="0"/>
            </w:tcBorders>
            <w:vAlign w:val="top"/>
          </w:tcPr>
          <w:p>
            <w:pPr>
              <w:jc w:val="both"/>
            </w:pPr>
            <w:r>
              <w:rPr>
                <w:sz w:val="24"/>
              </w:rPr>
              <w:t>合同签订后2个月内</w:t>
            </w:r>
          </w:p>
        </w:tc>
        <w:tc>
          <w:tcPr>
            <w:tcW w:w="1802" w:type="dxa"/>
            <w:tcBorders>
              <w:top w:val="nil"/>
              <w:left w:val="single" w:color="000000" w:sz="4" w:space="0"/>
              <w:bottom w:val="single" w:color="000000" w:sz="4" w:space="0"/>
              <w:right w:val="single" w:color="000000" w:sz="4" w:space="0"/>
            </w:tcBorders>
            <w:vAlign w:val="top"/>
          </w:tcPr>
          <w:p>
            <w:pPr>
              <w:jc w:val="both"/>
            </w:pPr>
            <w:r>
              <w:rPr>
                <w:sz w:val="24"/>
              </w:rPr>
              <w:t>需求调研</w:t>
            </w:r>
          </w:p>
        </w:tc>
        <w:tc>
          <w:tcPr>
            <w:tcW w:w="2520" w:type="dxa"/>
            <w:tcBorders>
              <w:top w:val="nil"/>
              <w:left w:val="single" w:color="000000" w:sz="4" w:space="0"/>
              <w:bottom w:val="single" w:color="000000" w:sz="4" w:space="0"/>
              <w:right w:val="single" w:color="000000" w:sz="4" w:space="0"/>
            </w:tcBorders>
            <w:vAlign w:val="top"/>
          </w:tcPr>
          <w:p>
            <w:pPr>
              <w:jc w:val="both"/>
            </w:pPr>
            <w:r>
              <w:rPr>
                <w:sz w:val="24"/>
              </w:rPr>
              <w:t>编写用户需求说明书和项目计划书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4"/>
              </w:rPr>
              <w:t>3</w:t>
            </w:r>
          </w:p>
        </w:tc>
        <w:tc>
          <w:tcPr>
            <w:tcW w:w="3281" w:type="dxa"/>
            <w:tcBorders>
              <w:top w:val="nil"/>
              <w:left w:val="single" w:color="000000" w:sz="4" w:space="0"/>
              <w:bottom w:val="single" w:color="000000" w:sz="4" w:space="0"/>
              <w:right w:val="single" w:color="000000" w:sz="4" w:space="0"/>
            </w:tcBorders>
            <w:vAlign w:val="top"/>
          </w:tcPr>
          <w:p>
            <w:pPr>
              <w:jc w:val="both"/>
            </w:pPr>
            <w:r>
              <w:rPr>
                <w:sz w:val="24"/>
              </w:rPr>
              <w:t>合同签订后4个月内</w:t>
            </w:r>
          </w:p>
        </w:tc>
        <w:tc>
          <w:tcPr>
            <w:tcW w:w="1802" w:type="dxa"/>
            <w:tcBorders>
              <w:top w:val="nil"/>
              <w:left w:val="single" w:color="000000" w:sz="4" w:space="0"/>
              <w:bottom w:val="single" w:color="000000" w:sz="4" w:space="0"/>
              <w:right w:val="single" w:color="000000" w:sz="4" w:space="0"/>
            </w:tcBorders>
            <w:vAlign w:val="top"/>
          </w:tcPr>
          <w:p>
            <w:pPr>
              <w:jc w:val="both"/>
            </w:pPr>
            <w:r>
              <w:rPr>
                <w:sz w:val="24"/>
              </w:rPr>
              <w:t>系统设计</w:t>
            </w:r>
          </w:p>
        </w:tc>
        <w:tc>
          <w:tcPr>
            <w:tcW w:w="2520" w:type="dxa"/>
            <w:tcBorders>
              <w:top w:val="nil"/>
              <w:left w:val="single" w:color="000000" w:sz="4" w:space="0"/>
              <w:bottom w:val="single" w:color="000000" w:sz="4" w:space="0"/>
              <w:right w:val="single" w:color="000000" w:sz="4" w:space="0"/>
            </w:tcBorders>
            <w:vAlign w:val="top"/>
          </w:tcPr>
          <w:p>
            <w:pPr>
              <w:jc w:val="both"/>
            </w:pPr>
            <w:r>
              <w:rPr>
                <w:sz w:val="24"/>
              </w:rPr>
              <w:t>完成系统设计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4"/>
              </w:rPr>
              <w:t>4</w:t>
            </w:r>
          </w:p>
        </w:tc>
        <w:tc>
          <w:tcPr>
            <w:tcW w:w="3281" w:type="dxa"/>
            <w:tcBorders>
              <w:top w:val="nil"/>
              <w:left w:val="single" w:color="000000" w:sz="4" w:space="0"/>
              <w:bottom w:val="single" w:color="000000" w:sz="4" w:space="0"/>
              <w:right w:val="single" w:color="000000" w:sz="4" w:space="0"/>
            </w:tcBorders>
            <w:vAlign w:val="top"/>
          </w:tcPr>
          <w:p>
            <w:pPr>
              <w:jc w:val="both"/>
            </w:pPr>
            <w:r>
              <w:rPr>
                <w:sz w:val="24"/>
              </w:rPr>
              <w:t>合同签订后11个月内</w:t>
            </w:r>
          </w:p>
        </w:tc>
        <w:tc>
          <w:tcPr>
            <w:tcW w:w="1802" w:type="dxa"/>
            <w:tcBorders>
              <w:top w:val="nil"/>
              <w:left w:val="single" w:color="000000" w:sz="4" w:space="0"/>
              <w:bottom w:val="single" w:color="000000" w:sz="4" w:space="0"/>
              <w:right w:val="single" w:color="000000" w:sz="4" w:space="0"/>
            </w:tcBorders>
            <w:vAlign w:val="top"/>
          </w:tcPr>
          <w:p>
            <w:pPr>
              <w:jc w:val="both"/>
            </w:pPr>
            <w:r>
              <w:rPr>
                <w:sz w:val="24"/>
              </w:rPr>
              <w:t>系统编码、测试</w:t>
            </w:r>
          </w:p>
        </w:tc>
        <w:tc>
          <w:tcPr>
            <w:tcW w:w="2520" w:type="dxa"/>
            <w:tcBorders>
              <w:top w:val="nil"/>
              <w:left w:val="single" w:color="000000" w:sz="4" w:space="0"/>
              <w:bottom w:val="single" w:color="000000" w:sz="4" w:space="0"/>
              <w:right w:val="single" w:color="000000" w:sz="4" w:space="0"/>
            </w:tcBorders>
            <w:vAlign w:val="top"/>
          </w:tcPr>
          <w:p>
            <w:pPr>
              <w:jc w:val="both"/>
            </w:pPr>
            <w:r>
              <w:rPr>
                <w:sz w:val="24"/>
              </w:rPr>
              <w:t>完成系统编码、测试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4"/>
              </w:rPr>
              <w:t>5</w:t>
            </w:r>
          </w:p>
        </w:tc>
        <w:tc>
          <w:tcPr>
            <w:tcW w:w="3281" w:type="dxa"/>
            <w:tcBorders>
              <w:top w:val="nil"/>
              <w:left w:val="single" w:color="000000" w:sz="4" w:space="0"/>
              <w:bottom w:val="single" w:color="000000" w:sz="4" w:space="0"/>
              <w:right w:val="single" w:color="000000" w:sz="4" w:space="0"/>
            </w:tcBorders>
            <w:vAlign w:val="top"/>
          </w:tcPr>
          <w:p>
            <w:pPr>
              <w:jc w:val="both"/>
            </w:pPr>
            <w:r>
              <w:rPr>
                <w:sz w:val="24"/>
              </w:rPr>
              <w:t>合同签订后12个月内</w:t>
            </w:r>
          </w:p>
        </w:tc>
        <w:tc>
          <w:tcPr>
            <w:tcW w:w="1802" w:type="dxa"/>
            <w:tcBorders>
              <w:top w:val="nil"/>
              <w:left w:val="single" w:color="000000" w:sz="4" w:space="0"/>
              <w:bottom w:val="single" w:color="000000" w:sz="4" w:space="0"/>
              <w:right w:val="single" w:color="000000" w:sz="4" w:space="0"/>
            </w:tcBorders>
            <w:vAlign w:val="top"/>
          </w:tcPr>
          <w:p>
            <w:pPr>
              <w:jc w:val="both"/>
            </w:pPr>
            <w:r>
              <w:rPr>
                <w:sz w:val="24"/>
              </w:rPr>
              <w:t>用户验收</w:t>
            </w:r>
          </w:p>
        </w:tc>
        <w:tc>
          <w:tcPr>
            <w:tcW w:w="2520" w:type="dxa"/>
            <w:tcBorders>
              <w:top w:val="nil"/>
              <w:left w:val="single" w:color="000000" w:sz="4" w:space="0"/>
              <w:bottom w:val="single" w:color="000000" w:sz="4" w:space="0"/>
              <w:right w:val="single" w:color="000000" w:sz="4" w:space="0"/>
            </w:tcBorders>
            <w:vAlign w:val="top"/>
          </w:tcPr>
          <w:p>
            <w:pPr>
              <w:jc w:val="both"/>
            </w:pPr>
            <w:r>
              <w:rPr>
                <w:sz w:val="24"/>
              </w:rPr>
              <w:t>由甲方组织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4"/>
              </w:rPr>
              <w:t>6</w:t>
            </w:r>
          </w:p>
        </w:tc>
        <w:tc>
          <w:tcPr>
            <w:tcW w:w="3281" w:type="dxa"/>
            <w:tcBorders>
              <w:top w:val="nil"/>
              <w:left w:val="single" w:color="000000" w:sz="4" w:space="0"/>
              <w:bottom w:val="single" w:color="000000" w:sz="4" w:space="0"/>
              <w:right w:val="single" w:color="000000" w:sz="4" w:space="0"/>
            </w:tcBorders>
            <w:vAlign w:val="top"/>
          </w:tcPr>
          <w:p>
            <w:pPr>
              <w:jc w:val="both"/>
            </w:pPr>
            <w:r>
              <w:rPr>
                <w:sz w:val="24"/>
              </w:rPr>
              <w:t>项目用户验收通过之日起3个月</w:t>
            </w:r>
          </w:p>
        </w:tc>
        <w:tc>
          <w:tcPr>
            <w:tcW w:w="1802" w:type="dxa"/>
            <w:tcBorders>
              <w:top w:val="nil"/>
              <w:left w:val="single" w:color="000000" w:sz="4" w:space="0"/>
              <w:bottom w:val="single" w:color="000000" w:sz="4" w:space="0"/>
              <w:right w:val="single" w:color="000000" w:sz="4" w:space="0"/>
            </w:tcBorders>
            <w:vAlign w:val="top"/>
          </w:tcPr>
          <w:p>
            <w:pPr>
              <w:jc w:val="both"/>
            </w:pPr>
            <w:r>
              <w:rPr>
                <w:sz w:val="24"/>
              </w:rPr>
              <w:t>项目试运行</w:t>
            </w:r>
          </w:p>
        </w:tc>
        <w:tc>
          <w:tcPr>
            <w:tcW w:w="2520" w:type="dxa"/>
            <w:tcBorders>
              <w:top w:val="nil"/>
              <w:left w:val="single" w:color="000000" w:sz="4" w:space="0"/>
              <w:bottom w:val="single" w:color="000000" w:sz="4" w:space="0"/>
              <w:right w:val="single" w:color="000000" w:sz="4" w:space="0"/>
            </w:tcBorders>
            <w:vAlign w:val="top"/>
          </w:tcPr>
          <w:p>
            <w:pPr>
              <w:jc w:val="both"/>
            </w:pPr>
            <w:r>
              <w:rPr>
                <w:sz w:val="24"/>
              </w:rPr>
              <w:t>试运行阶段完成等保二级测评、验收测评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4"/>
              </w:rPr>
              <w:t>7</w:t>
            </w:r>
          </w:p>
        </w:tc>
        <w:tc>
          <w:tcPr>
            <w:tcW w:w="3281" w:type="dxa"/>
            <w:tcBorders>
              <w:top w:val="nil"/>
              <w:left w:val="single" w:color="000000" w:sz="4" w:space="0"/>
              <w:bottom w:val="single" w:color="000000" w:sz="4" w:space="0"/>
              <w:right w:val="single" w:color="000000" w:sz="4" w:space="0"/>
            </w:tcBorders>
            <w:vAlign w:val="top"/>
          </w:tcPr>
          <w:p>
            <w:pPr>
              <w:jc w:val="both"/>
            </w:pPr>
            <w:r>
              <w:rPr>
                <w:sz w:val="24"/>
              </w:rPr>
              <w:t>项目稳定试运行3个月且完成验收测评及等保测评后</w:t>
            </w:r>
          </w:p>
        </w:tc>
        <w:tc>
          <w:tcPr>
            <w:tcW w:w="1802" w:type="dxa"/>
            <w:tcBorders>
              <w:top w:val="nil"/>
              <w:left w:val="single" w:color="000000" w:sz="4" w:space="0"/>
              <w:bottom w:val="single" w:color="000000" w:sz="4" w:space="0"/>
              <w:right w:val="single" w:color="000000" w:sz="4" w:space="0"/>
            </w:tcBorders>
            <w:vAlign w:val="top"/>
          </w:tcPr>
          <w:p>
            <w:pPr>
              <w:jc w:val="both"/>
            </w:pPr>
            <w:r>
              <w:rPr>
                <w:sz w:val="24"/>
              </w:rPr>
              <w:t>合同验收</w:t>
            </w:r>
          </w:p>
        </w:tc>
        <w:tc>
          <w:tcPr>
            <w:tcW w:w="2520" w:type="dxa"/>
            <w:tcBorders>
              <w:top w:val="nil"/>
              <w:left w:val="single" w:color="000000" w:sz="4" w:space="0"/>
              <w:bottom w:val="single" w:color="000000" w:sz="4" w:space="0"/>
              <w:right w:val="single" w:color="000000" w:sz="4" w:space="0"/>
            </w:tcBorders>
            <w:vAlign w:val="top"/>
          </w:tcPr>
          <w:p>
            <w:pPr>
              <w:jc w:val="both"/>
            </w:pPr>
            <w:r>
              <w:rPr>
                <w:sz w:val="24"/>
              </w:rPr>
              <w:t>合同验收前需完成等保二级测评、验收测评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3" w:type="dxa"/>
            <w:tcBorders>
              <w:top w:val="nil"/>
              <w:left w:val="single" w:color="000000" w:sz="4" w:space="0"/>
              <w:bottom w:val="single" w:color="000000" w:sz="4" w:space="0"/>
              <w:right w:val="single" w:color="000000" w:sz="4" w:space="0"/>
            </w:tcBorders>
            <w:vAlign w:val="top"/>
          </w:tcPr>
          <w:p>
            <w:pPr>
              <w:jc w:val="center"/>
            </w:pPr>
            <w:r>
              <w:rPr>
                <w:sz w:val="24"/>
              </w:rPr>
              <w:t>8</w:t>
            </w:r>
          </w:p>
        </w:tc>
        <w:tc>
          <w:tcPr>
            <w:tcW w:w="3281" w:type="dxa"/>
            <w:tcBorders>
              <w:top w:val="nil"/>
              <w:left w:val="single" w:color="000000" w:sz="4" w:space="0"/>
              <w:bottom w:val="single" w:color="000000" w:sz="4" w:space="0"/>
              <w:right w:val="single" w:color="000000" w:sz="4" w:space="0"/>
            </w:tcBorders>
            <w:vAlign w:val="top"/>
          </w:tcPr>
          <w:p>
            <w:pPr>
              <w:jc w:val="both"/>
            </w:pPr>
            <w:r>
              <w:rPr>
                <w:sz w:val="24"/>
              </w:rPr>
              <w:t>项目所有子项通过合同验收之日起3个月内</w:t>
            </w:r>
          </w:p>
        </w:tc>
        <w:tc>
          <w:tcPr>
            <w:tcW w:w="1802" w:type="dxa"/>
            <w:tcBorders>
              <w:top w:val="nil"/>
              <w:left w:val="single" w:color="000000" w:sz="4" w:space="0"/>
              <w:bottom w:val="single" w:color="000000" w:sz="4" w:space="0"/>
              <w:right w:val="single" w:color="000000" w:sz="4" w:space="0"/>
            </w:tcBorders>
            <w:vAlign w:val="top"/>
          </w:tcPr>
          <w:p>
            <w:pPr>
              <w:jc w:val="both"/>
            </w:pPr>
            <w:r>
              <w:rPr>
                <w:sz w:val="24"/>
              </w:rPr>
              <w:t>项目终验</w:t>
            </w:r>
          </w:p>
        </w:tc>
        <w:tc>
          <w:tcPr>
            <w:tcW w:w="2520" w:type="dxa"/>
            <w:tcBorders>
              <w:top w:val="nil"/>
              <w:left w:val="single" w:color="000000" w:sz="4" w:space="0"/>
              <w:bottom w:val="single" w:color="000000" w:sz="4" w:space="0"/>
              <w:right w:val="single" w:color="000000" w:sz="4" w:space="0"/>
            </w:tcBorders>
            <w:vAlign w:val="top"/>
          </w:tcPr>
          <w:p>
            <w:pPr>
              <w:jc w:val="both"/>
            </w:pPr>
            <w:r>
              <w:rPr>
                <w:sz w:val="24"/>
              </w:rPr>
              <w:t>广州市政数局组织验收</w:t>
            </w:r>
          </w:p>
        </w:tc>
      </w:tr>
    </w:tbl>
    <w:p/>
    <w:p>
      <w:pPr>
        <w:ind w:firstLine="480"/>
      </w:pPr>
    </w:p>
    <w:p>
      <w:r>
        <w:t xml:space="preserve"> </w:t>
      </w:r>
    </w:p>
    <w:p/>
    <w:p>
      <w:pPr>
        <w:jc w:val="center"/>
      </w:pPr>
      <w:r>
        <w:rPr>
          <w:b/>
          <w:sz w:val="36"/>
        </w:rPr>
        <w:t>第六章 投标文件格式与要求</w:t>
      </w:r>
    </w:p>
    <w:p>
      <w:pPr>
        <w:ind w:firstLine="480"/>
      </w:pPr>
      <w:r>
        <w:t>投标人应提交证明其有资格参加投标和中标后有能力履行合同的相关文件，并作为其投标文件的一部分，所有文件必须真实可靠、不得伪造，否则将按相关规定予以处罚。</w:t>
      </w:r>
    </w:p>
    <w:p>
      <w:pPr>
        <w:ind w:firstLine="480"/>
      </w:pPr>
    </w:p>
    <w:p>
      <w:r>
        <w:t xml:space="preserve"> </w:t>
      </w:r>
      <w:r>
        <w:br w:type="textWrapping"/>
      </w:r>
    </w:p>
    <w:p/>
    <w:p>
      <w:pPr>
        <w:jc w:val="center"/>
      </w:pPr>
      <w:r>
        <w:rPr>
          <w:b/>
          <w:sz w:val="48"/>
        </w:rPr>
        <w:t>投标文件封面</w:t>
      </w:r>
    </w:p>
    <w:p/>
    <w:p>
      <w:pPr>
        <w:jc w:val="center"/>
      </w:pPr>
      <w:r>
        <w:rPr>
          <w:b/>
          <w:sz w:val="48"/>
        </w:rPr>
        <w:t>（项目名称）</w:t>
      </w:r>
    </w:p>
    <w:p>
      <w:pPr>
        <w:jc w:val="center"/>
      </w:pPr>
      <w:r>
        <w:rPr>
          <w:b/>
          <w:sz w:val="48"/>
        </w:rPr>
        <w:t>投标文件封面</w:t>
      </w:r>
    </w:p>
    <w:p>
      <w:pPr>
        <w:jc w:val="center"/>
      </w:pPr>
      <w:r>
        <w:rPr>
          <w:b/>
          <w:sz w:val="48"/>
        </w:rPr>
        <w:t>（正本/副本）</w:t>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jc w:val="center"/>
      </w:pPr>
      <w:r>
        <w:rPr>
          <w:b/>
          <w:sz w:val="24"/>
        </w:rPr>
        <w:t>采购计划编号：440101-2024-03007</w:t>
      </w:r>
    </w:p>
    <w:p>
      <w:pPr>
        <w:jc w:val="center"/>
      </w:pPr>
      <w:r>
        <w:rPr>
          <w:b/>
          <w:sz w:val="24"/>
        </w:rPr>
        <w:t>采购项目编号：CZ2023-1405</w:t>
      </w:r>
    </w:p>
    <w:p>
      <w:pPr>
        <w:jc w:val="center"/>
      </w:pPr>
      <w:r>
        <w:rPr>
          <w:b/>
          <w:sz w:val="24"/>
        </w:rPr>
        <w:t>所投采购包：第 包</w:t>
      </w:r>
    </w:p>
    <w:p/>
    <w:p>
      <w:pPr>
        <w:jc w:val="center"/>
      </w:pPr>
      <w:r>
        <w:rPr>
          <w:b/>
          <w:sz w:val="24"/>
        </w:rPr>
        <w:t>（投标人名称）</w:t>
      </w:r>
    </w:p>
    <w:p>
      <w:pPr>
        <w:jc w:val="center"/>
      </w:pPr>
      <w:r>
        <w:rPr>
          <w:b/>
          <w:sz w:val="24"/>
        </w:rPr>
        <w:t>年 月 日</w:t>
      </w:r>
    </w:p>
    <w:p>
      <w:pPr>
        <w:ind w:firstLine="480"/>
      </w:pPr>
    </w:p>
    <w:p>
      <w:r>
        <w:t xml:space="preserve"> </w:t>
      </w:r>
    </w:p>
    <w:p/>
    <w:p>
      <w:pPr>
        <w:jc w:val="center"/>
      </w:pPr>
      <w:r>
        <w:rPr>
          <w:b/>
          <w:sz w:val="24"/>
        </w:rPr>
        <w:t>投标文件目录</w:t>
      </w:r>
    </w:p>
    <w:p>
      <w:pPr>
        <w:ind w:firstLine="480"/>
      </w:pPr>
      <w:r>
        <w:t>一、投标函</w:t>
      </w:r>
    </w:p>
    <w:p>
      <w:pPr>
        <w:ind w:firstLine="480"/>
      </w:pPr>
      <w:r>
        <w:t>二、开标一览表</w:t>
      </w:r>
    </w:p>
    <w:p>
      <w:pPr>
        <w:ind w:firstLine="480"/>
      </w:pPr>
      <w:r>
        <w:t>三、分项报价表</w:t>
      </w:r>
    </w:p>
    <w:p>
      <w:pPr>
        <w:ind w:firstLine="480"/>
      </w:pPr>
      <w:r>
        <w:t>四、政策适用性说明</w:t>
      </w:r>
    </w:p>
    <w:p>
      <w:pPr>
        <w:ind w:firstLine="480"/>
      </w:pPr>
      <w:r>
        <w:t>五、实质性响应一览表</w:t>
      </w:r>
    </w:p>
    <w:p>
      <w:pPr>
        <w:ind w:firstLine="480"/>
      </w:pPr>
      <w:r>
        <w:t>六、法定代表人证明书</w:t>
      </w:r>
    </w:p>
    <w:p>
      <w:pPr>
        <w:ind w:firstLine="480"/>
      </w:pPr>
      <w:r>
        <w:t>七、法定代表人授权书</w:t>
      </w:r>
    </w:p>
    <w:p>
      <w:pPr>
        <w:ind w:firstLine="480"/>
      </w:pPr>
      <w:r>
        <w:t>八、提供具有独立承担民事责任的能力的证明材料</w:t>
      </w:r>
    </w:p>
    <w:p>
      <w:pPr>
        <w:ind w:firstLine="480"/>
      </w:pPr>
      <w:r>
        <w:t>九、承诺函</w:t>
      </w:r>
    </w:p>
    <w:p>
      <w:pPr>
        <w:ind w:firstLine="480"/>
      </w:pPr>
      <w:r>
        <w:t>十、中小企业声明函</w:t>
      </w:r>
    </w:p>
    <w:p>
      <w:pPr>
        <w:ind w:firstLine="480"/>
      </w:pPr>
      <w:r>
        <w:t>十一、监狱企业</w:t>
      </w:r>
    </w:p>
    <w:p>
      <w:pPr>
        <w:ind w:firstLine="480"/>
      </w:pPr>
      <w:r>
        <w:t>十二、残疾人福利性单位声明函</w:t>
      </w:r>
    </w:p>
    <w:p>
      <w:pPr>
        <w:ind w:firstLine="480"/>
      </w:pPr>
      <w:r>
        <w:t>十三、联合体共同投标协议书</w:t>
      </w:r>
    </w:p>
    <w:p>
      <w:pPr>
        <w:ind w:firstLine="480"/>
      </w:pPr>
      <w:r>
        <w:t>十四、投标人业绩情况表</w:t>
      </w:r>
    </w:p>
    <w:p>
      <w:pPr>
        <w:ind w:firstLine="480"/>
      </w:pPr>
      <w:r>
        <w:t>十五、技术和服务要求响应表</w:t>
      </w:r>
    </w:p>
    <w:p>
      <w:pPr>
        <w:ind w:firstLine="480"/>
      </w:pPr>
      <w:r>
        <w:t>十六、商务条件响应表</w:t>
      </w:r>
    </w:p>
    <w:p>
      <w:pPr>
        <w:ind w:firstLine="480"/>
      </w:pPr>
      <w:r>
        <w:t>十七、履约进度计划表</w:t>
      </w:r>
    </w:p>
    <w:p>
      <w:pPr>
        <w:ind w:firstLine="480"/>
      </w:pPr>
      <w:r>
        <w:t>十八、各类证明材料</w:t>
      </w:r>
    </w:p>
    <w:p>
      <w:pPr>
        <w:ind w:firstLine="480"/>
      </w:pPr>
      <w:r>
        <w:t>十九、采购代理服务费支付承诺书</w:t>
      </w:r>
    </w:p>
    <w:p>
      <w:pPr>
        <w:ind w:firstLine="480"/>
      </w:pPr>
      <w:r>
        <w:t>二十、需要采购人提供的附加条件</w:t>
      </w:r>
    </w:p>
    <w:p>
      <w:pPr>
        <w:ind w:firstLine="480"/>
      </w:pPr>
      <w:r>
        <w:t>二十一、项目实施方案、质量保证及售后服务承诺等</w:t>
      </w:r>
    </w:p>
    <w:p>
      <w:pPr>
        <w:ind w:firstLine="480"/>
      </w:pPr>
      <w:r>
        <w:t>二十二、附件</w:t>
      </w:r>
    </w:p>
    <w:p>
      <w:pPr>
        <w:ind w:firstLine="480"/>
      </w:pPr>
      <w:r>
        <w:t>二十三、政府采购履约担保函、采购合同履约保险凭证</w:t>
      </w:r>
    </w:p>
    <w:p>
      <w:pPr>
        <w:ind w:firstLine="480"/>
      </w:pPr>
    </w:p>
    <w:p>
      <w:r>
        <w:t xml:space="preserve"> </w:t>
      </w:r>
    </w:p>
    <w:p/>
    <w:p>
      <w:r>
        <w:rPr>
          <w:b/>
          <w:sz w:val="28"/>
        </w:rPr>
        <w:t>格式一：</w:t>
      </w:r>
    </w:p>
    <w:p>
      <w:r>
        <w:rPr>
          <w:b/>
          <w:sz w:val="24"/>
        </w:rPr>
        <w:t>投标函</w:t>
      </w:r>
    </w:p>
    <w:p>
      <w:pPr>
        <w:ind w:firstLine="480"/>
      </w:pPr>
      <w:r>
        <w:t>致：</w:t>
      </w:r>
      <w:r>
        <w:rPr>
          <w:u w:val="single"/>
        </w:rPr>
        <w:t>广州市政府采购中心</w:t>
      </w:r>
    </w:p>
    <w:p>
      <w:pPr>
        <w:ind w:firstLine="480"/>
      </w:pPr>
      <w:r>
        <w:t>你方组织的</w:t>
      </w:r>
      <w:r>
        <w:rPr>
          <w:u w:val="single"/>
        </w:rPr>
        <w:t>“广州市公安局交警支队2022年智慧交通管理系统配套信息化建设项目-交通信号控制平台建设项目”</w:t>
      </w:r>
      <w:r>
        <w:t>项目的招标[采购项目编号为：</w:t>
      </w:r>
      <w:r>
        <w:rPr>
          <w:u w:val="single"/>
        </w:rPr>
        <w:t>CZ2023-1405</w:t>
      </w:r>
      <w:r>
        <w:t>]，我方愿参与投标。</w:t>
      </w:r>
    </w:p>
    <w:p>
      <w:pPr>
        <w:ind w:firstLine="480"/>
      </w:pPr>
      <w:r>
        <w:t>我方确认收到贵方提供的</w:t>
      </w:r>
      <w:r>
        <w:rPr>
          <w:u w:val="single"/>
        </w:rPr>
        <w:t>“广州市公安局交警支队2022年智慧交通管理系统配套信息化建设项目-交通信号控制平台建设项目”</w:t>
      </w:r>
      <w:r>
        <w:t>项目的招标文件的全部内容。</w:t>
      </w:r>
    </w:p>
    <w:p>
      <w:pPr>
        <w:ind w:firstLine="480"/>
      </w:pPr>
      <w: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ind w:firstLine="480"/>
      </w:pPr>
      <w:r>
        <w:rPr>
          <w:u w:val="single"/>
        </w:rPr>
        <w:t>(投标人名称)</w:t>
      </w:r>
      <w:r>
        <w:t>作为投标人正式授权</w:t>
      </w:r>
      <w:r>
        <w:rPr>
          <w:u w:val="single"/>
        </w:rPr>
        <w:t>(授权代表全名,职务)</w:t>
      </w:r>
      <w:r>
        <w:t>代表我方全权处理有关本投标的一切事宜。</w:t>
      </w:r>
    </w:p>
    <w:p>
      <w:pPr>
        <w:ind w:firstLine="480"/>
      </w:pPr>
      <w:r>
        <w:t>我方已完全明白招标文件的所有条款要求，并申明如下：</w:t>
      </w:r>
    </w:p>
    <w:p>
      <w:pPr>
        <w:ind w:firstLine="480"/>
      </w:pPr>
      <w:r>
        <w:t>（一）按招标文件提供的全部货物与相关服务的投标总价详见《开标一览表》。</w:t>
      </w:r>
    </w:p>
    <w:p>
      <w:pPr>
        <w:ind w:firstLine="480"/>
      </w:pPr>
      <w:r>
        <w:t>（二）本投标文件的有效期为从提交投标（响应）文件的截止之日起90日历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ind w:firstLine="480"/>
      </w:pPr>
      <w:r>
        <w:t>（三）我方愿意向贵方提供任何与本项报价有关的数据、情况和技术资料。若贵方需要，我方愿意提供我方作出的一切承诺的证明材料。</w:t>
      </w:r>
    </w:p>
    <w:p>
      <w:pPr>
        <w:ind w:firstLine="480"/>
      </w:pPr>
      <w:r>
        <w:t>（四）我方理解贵方不一定接受最低投标价或任何贵方可能收到的投标。</w:t>
      </w:r>
    </w:p>
    <w:p>
      <w:pPr>
        <w:ind w:firstLine="480"/>
      </w:pPr>
      <w:r>
        <w:t>（五）我方如果中标，将保证履行招标文件及其澄清、修改文件（如果有）中的全部责任和义务，按质、按量、按期完成《采购需求》及《合同书》中的全部任务。</w:t>
      </w:r>
    </w:p>
    <w:p>
      <w:pPr>
        <w:ind w:firstLine="480"/>
      </w:pPr>
      <w:r>
        <w:t>（六）我方作为法律、财务和运作上独立于采购人、采购代理机构的投标人，在此保证所提交的所有文件和全部说明是真实的和正确的。</w:t>
      </w:r>
    </w:p>
    <w:p>
      <w:pPr>
        <w:ind w:firstLine="480"/>
      </w:pPr>
      <w:r>
        <w:t>（七）我方投标报价已包含应向知识产权所有权人支付的所有相关税费，并保证采购人在中国使用我方提供的货物或服务时，如有第三方提出侵犯其知识产权主张的，责任由我方承担。</w:t>
      </w:r>
    </w:p>
    <w:p>
      <w:pPr>
        <w:ind w:firstLine="480"/>
      </w:pPr>
      <w:r>
        <w:t>（八）我方接受采购人委托向贵方支付代理服务费，项目总报价已包含代理服务费，如果被确定为中标供应商，承诺向贵方足额支付。（若采购人支付代理服务费，则此条不适用）</w:t>
      </w:r>
    </w:p>
    <w:p>
      <w:pPr>
        <w:ind w:firstLine="480"/>
      </w:pPr>
      <w:r>
        <w:t>（九）我方与其他投标人不存在法定代表人或单位负责人为同一人或者存在直接控股、管理关系。</w:t>
      </w:r>
    </w:p>
    <w:p>
      <w:pPr>
        <w:ind w:firstLine="480"/>
      </w:pPr>
      <w:r>
        <w:t>（十）我方承诺未为本项目提供整体设计、规范编制或者项目管理、监理、检测等服务。</w:t>
      </w:r>
    </w:p>
    <w:p>
      <w:pPr>
        <w:ind w:firstLine="480"/>
      </w:pPr>
      <w:r>
        <w:t>（十一）我方未被列入法院失信被执行人名单中。</w:t>
      </w:r>
    </w:p>
    <w:p>
      <w:pPr>
        <w:ind w:firstLine="480"/>
      </w:pPr>
      <w:r>
        <w:t>（十二）我方承诺遵守《中华人民共和国劳动合同法》有关规定和《中华人民共和国妇女权益保障法》中关于“劳动和社会保障权益”的有关要求。</w:t>
      </w:r>
    </w:p>
    <w:p>
      <w:pPr>
        <w:ind w:firstLine="480"/>
      </w:pPr>
      <w:r>
        <w:t>（十三）我方具备《中华人民共和国政府采购法》第二十二条规定的条件，承诺如下：</w:t>
      </w:r>
    </w:p>
    <w:p>
      <w:pPr>
        <w:ind w:firstLine="480"/>
      </w:pPr>
      <w: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t>（2）我方符合法律、行政法规规定的其他条件。</w:t>
      </w:r>
    </w:p>
    <w:p>
      <w:pPr>
        <w:ind w:firstLine="480"/>
      </w:pPr>
      <w:r>
        <w:t>以上内容如有虚假或与事实不符的，评标委员会可将我方做无效投标处理，我方愿意承担相应的法律责任。</w:t>
      </w:r>
    </w:p>
    <w:p>
      <w:pPr>
        <w:ind w:firstLine="480"/>
      </w:pPr>
      <w:r>
        <w:t>（十四）我方对在本函及投标文件中所作的所有承诺承担法律责任。</w:t>
      </w:r>
    </w:p>
    <w:p>
      <w:pPr>
        <w:ind w:firstLine="480"/>
      </w:pPr>
      <w:r>
        <w:t>（十五）所有与本招标有关的函件请发往下列地址：</w:t>
      </w:r>
    </w:p>
    <w:p>
      <w:pPr>
        <w:ind w:firstLine="480"/>
      </w:pPr>
      <w:r>
        <w:t>地 址：__________________邮政编码：__________________</w:t>
      </w:r>
    </w:p>
    <w:p>
      <w:pPr>
        <w:ind w:firstLine="480"/>
      </w:pPr>
      <w:r>
        <w:t>电 话：__________________</w:t>
      </w:r>
    </w:p>
    <w:p>
      <w:pPr>
        <w:ind w:firstLine="480"/>
      </w:pPr>
      <w:r>
        <w:t>传 真：__________________</w:t>
      </w:r>
    </w:p>
    <w:p>
      <w:pPr>
        <w:ind w:firstLine="480"/>
      </w:pPr>
      <w:r>
        <w:t>代表姓名：__________________职 务：__________________</w:t>
      </w:r>
    </w:p>
    <w:p>
      <w:pPr>
        <w:ind w:firstLine="480"/>
      </w:pPr>
    </w:p>
    <w:p>
      <w:pPr>
        <w:ind w:firstLine="480"/>
      </w:pPr>
    </w:p>
    <w:p>
      <w:pPr>
        <w:ind w:firstLine="480"/>
      </w:pPr>
    </w:p>
    <w:p>
      <w:pPr>
        <w:ind w:firstLine="480"/>
      </w:pPr>
    </w:p>
    <w:p>
      <w:r>
        <w:t>投标人法定代表人（或法定代表人授权代表）签字或盖章：__________________</w:t>
      </w:r>
    </w:p>
    <w:p>
      <w:r>
        <w:t>投标人名称（盖章）：__________________</w:t>
      </w:r>
    </w:p>
    <w:p>
      <w:r>
        <w:t>日期： 年 月 日</w:t>
      </w:r>
    </w:p>
    <w:p>
      <w:pPr>
        <w:ind w:firstLine="480"/>
      </w:pPr>
    </w:p>
    <w:p>
      <w:r>
        <w:t xml:space="preserve"> </w:t>
      </w:r>
    </w:p>
    <w:p/>
    <w:p>
      <w:r>
        <w:rPr>
          <w:b/>
          <w:sz w:val="28"/>
        </w:rPr>
        <w:t>格式二：</w:t>
      </w:r>
    </w:p>
    <w:p>
      <w:pPr>
        <w:jc w:val="center"/>
      </w:pPr>
      <w:r>
        <w:rPr>
          <w:b/>
          <w:sz w:val="24"/>
        </w:rPr>
        <w:t>开标一览表</w:t>
      </w:r>
    </w:p>
    <w:p>
      <w:pPr>
        <w:ind w:firstLine="480"/>
      </w:pPr>
      <w:r>
        <w:t>注：投标供应商应在投标客户端【报价部分】进行填写，投标客户端软件将自动根据供应商填写信息在线生成开标一览表，若在投标文件中出现非系统生成的开标一览表，且与投标客户端生成的开标一览表信息内容不一致，以投标客户端在线填写报价并生成的内容为准。（下列表样仅供参考）</w:t>
      </w:r>
      <w:r>
        <w:br w:type="textWrapping"/>
      </w:r>
    </w:p>
    <w:p>
      <w:pPr>
        <w:ind w:firstLine="480"/>
      </w:pPr>
      <w:r>
        <w:t>采购项目编号：</w:t>
      </w:r>
    </w:p>
    <w:p>
      <w:pPr>
        <w:ind w:firstLine="480"/>
      </w:pPr>
      <w:r>
        <w:t>项目名称：</w:t>
      </w:r>
    </w:p>
    <w:p>
      <w:pPr>
        <w:ind w:firstLine="480"/>
      </w:pPr>
      <w:r>
        <w:t>投标人名称：</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r>
              <w:t>序号</w:t>
            </w:r>
          </w:p>
        </w:tc>
        <w:tc>
          <w:tcPr>
            <w:tcW w:w="1661" w:type="dxa"/>
          </w:tcPr>
          <w:p>
            <w:r>
              <w:t>采购项目名称/采购包名称</w:t>
            </w:r>
          </w:p>
        </w:tc>
        <w:tc>
          <w:tcPr>
            <w:tcW w:w="1661" w:type="dxa"/>
          </w:tcPr>
          <w:p>
            <w:r>
              <w:t>投标报价（元/%）</w:t>
            </w:r>
          </w:p>
        </w:tc>
        <w:tc>
          <w:tcPr>
            <w:tcW w:w="1661" w:type="dxa"/>
          </w:tcPr>
          <w:p>
            <w:r>
              <w:t>交货或服务期</w:t>
            </w:r>
          </w:p>
        </w:tc>
        <w:tc>
          <w:tcPr>
            <w:tcW w:w="1661" w:type="dxa"/>
          </w:tcPr>
          <w:p>
            <w:r>
              <w:t>交货或服务地点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r>
              <w:t>1</w:t>
            </w:r>
          </w:p>
        </w:tc>
        <w:tc>
          <w:tcPr>
            <w:tcW w:w="1661" w:type="dxa"/>
          </w:tcPr>
          <w:p/>
        </w:tc>
        <w:tc>
          <w:tcPr>
            <w:tcW w:w="1661" w:type="dxa"/>
          </w:tcPr>
          <w:p/>
        </w:tc>
        <w:tc>
          <w:tcPr>
            <w:tcW w:w="1661" w:type="dxa"/>
          </w:tcPr>
          <w:p/>
        </w:tc>
        <w:tc>
          <w:tcPr>
            <w:tcW w:w="1661" w:type="dxa"/>
          </w:tcPr>
          <w:p/>
        </w:tc>
      </w:tr>
    </w:tbl>
    <w:p>
      <w:r>
        <w:t>投标人签章：__________________</w:t>
      </w:r>
    </w:p>
    <w:p>
      <w:r>
        <w:t>日期： 年 月 日</w:t>
      </w:r>
    </w:p>
    <w:p>
      <w:pPr>
        <w:ind w:firstLine="480"/>
      </w:pPr>
    </w:p>
    <w:p>
      <w:r>
        <w:t xml:space="preserve"> </w:t>
      </w:r>
    </w:p>
    <w:p/>
    <w:p>
      <w:r>
        <w:rPr>
          <w:b/>
          <w:sz w:val="28"/>
        </w:rPr>
        <w:t>格式三：</w:t>
      </w:r>
    </w:p>
    <w:p>
      <w:pPr>
        <w:jc w:val="center"/>
      </w:pPr>
      <w:r>
        <w:rPr>
          <w:b/>
          <w:sz w:val="24"/>
        </w:rPr>
        <w:t>分项报价表</w:t>
      </w:r>
    </w:p>
    <w:p>
      <w:pPr>
        <w:ind w:firstLine="480"/>
      </w:pPr>
      <w:r>
        <w:t>注：投标供应商应在投标客户端【报价部分】进行填写，投标客户端软件将自动根据供应商填写信息在线生成分项报价表，若在投标文件中出现非系统生成的分项报价表，且与投标客户端生成的分项报价表信息内容不一致，以投标客户端在线填写报价并生成的内容为准。（下列表样仅供参考）</w:t>
      </w:r>
      <w:r>
        <w:br w:type="textWrapping"/>
      </w:r>
    </w:p>
    <w:p>
      <w:pPr>
        <w:ind w:firstLine="480"/>
      </w:pPr>
      <w:r>
        <w:t>采购项目编号：</w:t>
      </w:r>
    </w:p>
    <w:p>
      <w:pPr>
        <w:ind w:firstLine="480"/>
      </w:pPr>
      <w:r>
        <w:t>项目名称：</w:t>
      </w:r>
    </w:p>
    <w:p>
      <w:pPr>
        <w:ind w:firstLine="480"/>
      </w:pPr>
      <w:r>
        <w:t>投标人名称：</w:t>
      </w:r>
    </w:p>
    <w:p>
      <w:pPr>
        <w:ind w:firstLine="480"/>
      </w:pPr>
      <w:r>
        <w:t>采购包：</w:t>
      </w:r>
    </w:p>
    <w:p>
      <w:r>
        <w:t>货币及单位：人民币/元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831"/>
        <w:gridCol w:w="831"/>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品目号</w:t>
            </w:r>
          </w:p>
        </w:tc>
        <w:tc>
          <w:tcPr>
            <w:tcW w:w="831" w:type="dxa"/>
          </w:tcPr>
          <w:p>
            <w:r>
              <w:t>序号</w:t>
            </w:r>
          </w:p>
        </w:tc>
        <w:tc>
          <w:tcPr>
            <w:tcW w:w="831" w:type="dxa"/>
          </w:tcPr>
          <w:p>
            <w:r>
              <w:t>货物名称</w:t>
            </w:r>
          </w:p>
        </w:tc>
        <w:tc>
          <w:tcPr>
            <w:tcW w:w="831" w:type="dxa"/>
          </w:tcPr>
          <w:p>
            <w:r>
              <w:t>规格型号</w:t>
            </w:r>
          </w:p>
        </w:tc>
        <w:tc>
          <w:tcPr>
            <w:tcW w:w="831" w:type="dxa"/>
          </w:tcPr>
          <w:p>
            <w:r>
              <w:t>品牌</w:t>
            </w:r>
          </w:p>
        </w:tc>
        <w:tc>
          <w:tcPr>
            <w:tcW w:w="831" w:type="dxa"/>
          </w:tcPr>
          <w:p>
            <w:r>
              <w:t>产地</w:t>
            </w:r>
          </w:p>
        </w:tc>
        <w:tc>
          <w:tcPr>
            <w:tcW w:w="831" w:type="dxa"/>
          </w:tcPr>
          <w:p>
            <w:r>
              <w:t>制造商名称</w:t>
            </w:r>
          </w:p>
        </w:tc>
        <w:tc>
          <w:tcPr>
            <w:tcW w:w="831" w:type="dxa"/>
          </w:tcPr>
          <w:p>
            <w:r>
              <w:t>单价</w:t>
            </w:r>
          </w:p>
        </w:tc>
        <w:tc>
          <w:tcPr>
            <w:tcW w:w="831" w:type="dxa"/>
          </w:tcPr>
          <w:p>
            <w:r>
              <w:t>数量</w:t>
            </w:r>
          </w:p>
        </w:tc>
        <w:tc>
          <w:tcPr>
            <w:tcW w:w="831" w:type="dxa"/>
          </w:tcPr>
          <w:p>
            <w:r>
              <w:t>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w:t>
            </w:r>
          </w:p>
        </w:tc>
        <w:tc>
          <w:tcPr>
            <w:tcW w:w="831" w:type="dxa"/>
          </w:tcPr>
          <w:p/>
        </w:tc>
        <w:tc>
          <w:tcPr>
            <w:tcW w:w="831" w:type="dxa"/>
          </w:tcPr>
          <w:p/>
        </w:tc>
        <w:tc>
          <w:tcPr>
            <w:tcW w:w="831" w:type="dxa"/>
          </w:tcPr>
          <w:p/>
        </w:tc>
        <w:tc>
          <w:tcPr>
            <w:tcW w:w="831" w:type="dxa"/>
          </w:tcPr>
          <w:p/>
        </w:tc>
        <w:tc>
          <w:tcPr>
            <w:tcW w:w="831" w:type="dxa"/>
          </w:tcPr>
          <w:p/>
        </w:tc>
        <w:tc>
          <w:tcPr>
            <w:tcW w:w="831" w:type="dxa"/>
          </w:tcPr>
          <w:p/>
        </w:tc>
        <w:tc>
          <w:tcPr>
            <w:tcW w:w="831" w:type="dxa"/>
          </w:tcPr>
          <w:p/>
        </w:tc>
        <w:tc>
          <w:tcPr>
            <w:tcW w:w="831" w:type="dxa"/>
          </w:tcPr>
          <w:p/>
        </w:tc>
        <w:tc>
          <w:tcPr>
            <w:tcW w:w="831" w:type="dxa"/>
          </w:tcPr>
          <w:p/>
        </w:tc>
      </w:tr>
    </w:tbl>
    <w:p>
      <w:r>
        <w:br w:type="textWrapping"/>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831"/>
        <w:gridCol w:w="831"/>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品目号</w:t>
            </w:r>
          </w:p>
        </w:tc>
        <w:tc>
          <w:tcPr>
            <w:tcW w:w="831" w:type="dxa"/>
          </w:tcPr>
          <w:p>
            <w:r>
              <w:t>序号</w:t>
            </w:r>
          </w:p>
        </w:tc>
        <w:tc>
          <w:tcPr>
            <w:tcW w:w="831" w:type="dxa"/>
          </w:tcPr>
          <w:p>
            <w:r>
              <w:t>服务名称</w:t>
            </w:r>
          </w:p>
        </w:tc>
        <w:tc>
          <w:tcPr>
            <w:tcW w:w="831" w:type="dxa"/>
          </w:tcPr>
          <w:p>
            <w:r>
              <w:t>服务范围</w:t>
            </w:r>
          </w:p>
        </w:tc>
        <w:tc>
          <w:tcPr>
            <w:tcW w:w="831" w:type="dxa"/>
          </w:tcPr>
          <w:p>
            <w:r>
              <w:t>服务要求</w:t>
            </w:r>
          </w:p>
        </w:tc>
        <w:tc>
          <w:tcPr>
            <w:tcW w:w="831" w:type="dxa"/>
          </w:tcPr>
          <w:p>
            <w:r>
              <w:t>服务期限</w:t>
            </w:r>
          </w:p>
        </w:tc>
        <w:tc>
          <w:tcPr>
            <w:tcW w:w="831" w:type="dxa"/>
          </w:tcPr>
          <w:p>
            <w:r>
              <w:t>服务标准</w:t>
            </w:r>
          </w:p>
        </w:tc>
        <w:tc>
          <w:tcPr>
            <w:tcW w:w="831" w:type="dxa"/>
          </w:tcPr>
          <w:p>
            <w:r>
              <w:t>单价</w:t>
            </w:r>
          </w:p>
        </w:tc>
        <w:tc>
          <w:tcPr>
            <w:tcW w:w="831" w:type="dxa"/>
          </w:tcPr>
          <w:p>
            <w:r>
              <w:t>数量</w:t>
            </w:r>
          </w:p>
        </w:tc>
        <w:tc>
          <w:tcPr>
            <w:tcW w:w="831" w:type="dxa"/>
          </w:tcPr>
          <w:p>
            <w:r>
              <w:t>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w:t>
            </w:r>
          </w:p>
        </w:tc>
        <w:tc>
          <w:tcPr>
            <w:tcW w:w="831" w:type="dxa"/>
          </w:tcPr>
          <w:p/>
        </w:tc>
        <w:tc>
          <w:tcPr>
            <w:tcW w:w="831" w:type="dxa"/>
          </w:tcPr>
          <w:p/>
        </w:tc>
        <w:tc>
          <w:tcPr>
            <w:tcW w:w="831" w:type="dxa"/>
          </w:tcPr>
          <w:p/>
        </w:tc>
        <w:tc>
          <w:tcPr>
            <w:tcW w:w="831" w:type="dxa"/>
          </w:tcPr>
          <w:p/>
        </w:tc>
        <w:tc>
          <w:tcPr>
            <w:tcW w:w="831" w:type="dxa"/>
          </w:tcPr>
          <w:p/>
        </w:tc>
        <w:tc>
          <w:tcPr>
            <w:tcW w:w="831" w:type="dxa"/>
          </w:tcPr>
          <w:p/>
        </w:tc>
        <w:tc>
          <w:tcPr>
            <w:tcW w:w="831" w:type="dxa"/>
          </w:tcPr>
          <w:p/>
        </w:tc>
        <w:tc>
          <w:tcPr>
            <w:tcW w:w="831" w:type="dxa"/>
          </w:tcPr>
          <w:p/>
        </w:tc>
        <w:tc>
          <w:tcPr>
            <w:tcW w:w="831" w:type="dxa"/>
          </w:tcPr>
          <w:p/>
        </w:tc>
      </w:tr>
    </w:tbl>
    <w:p>
      <w:r>
        <w:t>投标人签章：__________________</w:t>
      </w:r>
    </w:p>
    <w:p>
      <w:r>
        <w:t>日期： 年 月 日</w:t>
      </w:r>
    </w:p>
    <w:p>
      <w:pPr>
        <w:ind w:firstLine="480"/>
      </w:pPr>
    </w:p>
    <w:p>
      <w:r>
        <w:t xml:space="preserve"> </w:t>
      </w:r>
    </w:p>
    <w:p/>
    <w:p>
      <w:r>
        <w:rPr>
          <w:b/>
          <w:sz w:val="28"/>
        </w:rPr>
        <w:t>格式四：</w:t>
      </w:r>
    </w:p>
    <w:p>
      <w:pPr>
        <w:jc w:val="center"/>
      </w:pPr>
      <w:r>
        <w:rPr>
          <w:b/>
          <w:sz w:val="24"/>
        </w:rPr>
        <w:t>政策适用性说明</w:t>
      </w:r>
    </w:p>
    <w:p>
      <w:pPr>
        <w:ind w:firstLine="480"/>
      </w:pPr>
      <w:r>
        <w:t>按照政府采购有关政策的要求，在本次的技术方案中，采用符合政策的小型或微型企业产品、节能产品、环境标志产品，主要产品与核心技术介绍说明如下：</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1038"/>
        <w:gridCol w:w="1038"/>
        <w:gridCol w:w="1038"/>
        <w:gridCol w:w="1038"/>
        <w:gridCol w:w="1038"/>
        <w:gridCol w:w="1038"/>
        <w:gridCol w:w="10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r>
              <w:t>序号</w:t>
            </w:r>
          </w:p>
        </w:tc>
        <w:tc>
          <w:tcPr>
            <w:tcW w:w="1038" w:type="dxa"/>
          </w:tcPr>
          <w:p>
            <w:r>
              <w:t>主要产品/技术名称（规格型号、注册商标）</w:t>
            </w:r>
          </w:p>
        </w:tc>
        <w:tc>
          <w:tcPr>
            <w:tcW w:w="1038" w:type="dxa"/>
          </w:tcPr>
          <w:p>
            <w:r>
              <w:t>制造商(开发商)</w:t>
            </w:r>
          </w:p>
        </w:tc>
        <w:tc>
          <w:tcPr>
            <w:tcW w:w="1038" w:type="dxa"/>
          </w:tcPr>
          <w:p>
            <w:r>
              <w:t>制造商企业类型</w:t>
            </w:r>
          </w:p>
        </w:tc>
        <w:tc>
          <w:tcPr>
            <w:tcW w:w="1038" w:type="dxa"/>
          </w:tcPr>
          <w:p>
            <w:r>
              <w:t>节能产品</w:t>
            </w:r>
          </w:p>
        </w:tc>
        <w:tc>
          <w:tcPr>
            <w:tcW w:w="1038" w:type="dxa"/>
          </w:tcPr>
          <w:p>
            <w:r>
              <w:t>环境标志产品</w:t>
            </w:r>
          </w:p>
        </w:tc>
        <w:tc>
          <w:tcPr>
            <w:tcW w:w="1038" w:type="dxa"/>
          </w:tcPr>
          <w:p>
            <w:r>
              <w:t>认证证书编号</w:t>
            </w:r>
          </w:p>
        </w:tc>
        <w:tc>
          <w:tcPr>
            <w:tcW w:w="1038" w:type="dxa"/>
          </w:tcPr>
          <w:p>
            <w:r>
              <w:t>该产品报价在总报价中占比（%）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r>
              <w:t>1</w:t>
            </w:r>
          </w:p>
        </w:tc>
        <w:tc>
          <w:tcPr>
            <w:tcW w:w="1038" w:type="dxa"/>
          </w:tcPr>
          <w:p/>
        </w:tc>
        <w:tc>
          <w:tcPr>
            <w:tcW w:w="1038" w:type="dxa"/>
          </w:tcPr>
          <w:p/>
        </w:tc>
        <w:tc>
          <w:tcPr>
            <w:tcW w:w="1038" w:type="dxa"/>
          </w:tcPr>
          <w:p/>
        </w:tc>
        <w:tc>
          <w:tcPr>
            <w:tcW w:w="1038" w:type="dxa"/>
          </w:tcPr>
          <w:p/>
        </w:tc>
        <w:tc>
          <w:tcPr>
            <w:tcW w:w="1038" w:type="dxa"/>
          </w:tcPr>
          <w:p/>
        </w:tc>
        <w:tc>
          <w:tcPr>
            <w:tcW w:w="1038" w:type="dxa"/>
          </w:tcPr>
          <w:p/>
        </w:tc>
        <w:tc>
          <w:tcPr>
            <w:tcW w:w="1038"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r>
              <w:t>2</w:t>
            </w:r>
          </w:p>
        </w:tc>
        <w:tc>
          <w:tcPr>
            <w:tcW w:w="1038" w:type="dxa"/>
          </w:tcPr>
          <w:p/>
        </w:tc>
        <w:tc>
          <w:tcPr>
            <w:tcW w:w="1038" w:type="dxa"/>
          </w:tcPr>
          <w:p/>
        </w:tc>
        <w:tc>
          <w:tcPr>
            <w:tcW w:w="1038" w:type="dxa"/>
          </w:tcPr>
          <w:p/>
        </w:tc>
        <w:tc>
          <w:tcPr>
            <w:tcW w:w="1038" w:type="dxa"/>
          </w:tcPr>
          <w:p/>
        </w:tc>
        <w:tc>
          <w:tcPr>
            <w:tcW w:w="1038" w:type="dxa"/>
          </w:tcPr>
          <w:p/>
        </w:tc>
        <w:tc>
          <w:tcPr>
            <w:tcW w:w="1038" w:type="dxa"/>
          </w:tcPr>
          <w:p/>
        </w:tc>
        <w:tc>
          <w:tcPr>
            <w:tcW w:w="1038"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r>
              <w:t>3</w:t>
            </w:r>
          </w:p>
        </w:tc>
        <w:tc>
          <w:tcPr>
            <w:tcW w:w="1038" w:type="dxa"/>
          </w:tcPr>
          <w:p/>
        </w:tc>
        <w:tc>
          <w:tcPr>
            <w:tcW w:w="1038" w:type="dxa"/>
          </w:tcPr>
          <w:p/>
        </w:tc>
        <w:tc>
          <w:tcPr>
            <w:tcW w:w="1038" w:type="dxa"/>
          </w:tcPr>
          <w:p/>
        </w:tc>
        <w:tc>
          <w:tcPr>
            <w:tcW w:w="1038" w:type="dxa"/>
          </w:tcPr>
          <w:p/>
        </w:tc>
        <w:tc>
          <w:tcPr>
            <w:tcW w:w="1038" w:type="dxa"/>
          </w:tcPr>
          <w:p/>
        </w:tc>
        <w:tc>
          <w:tcPr>
            <w:tcW w:w="1038" w:type="dxa"/>
          </w:tcPr>
          <w:p/>
        </w:tc>
        <w:tc>
          <w:tcPr>
            <w:tcW w:w="1038"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r>
              <w:t>4</w:t>
            </w:r>
          </w:p>
        </w:tc>
        <w:tc>
          <w:tcPr>
            <w:tcW w:w="1038" w:type="dxa"/>
          </w:tcPr>
          <w:p/>
        </w:tc>
        <w:tc>
          <w:tcPr>
            <w:tcW w:w="1038" w:type="dxa"/>
          </w:tcPr>
          <w:p/>
        </w:tc>
        <w:tc>
          <w:tcPr>
            <w:tcW w:w="1038" w:type="dxa"/>
          </w:tcPr>
          <w:p/>
        </w:tc>
        <w:tc>
          <w:tcPr>
            <w:tcW w:w="1038" w:type="dxa"/>
          </w:tcPr>
          <w:p/>
        </w:tc>
        <w:tc>
          <w:tcPr>
            <w:tcW w:w="1038" w:type="dxa"/>
          </w:tcPr>
          <w:p/>
        </w:tc>
        <w:tc>
          <w:tcPr>
            <w:tcW w:w="1038" w:type="dxa"/>
          </w:tcPr>
          <w:p/>
        </w:tc>
        <w:tc>
          <w:tcPr>
            <w:tcW w:w="1038"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r>
              <w:t>5</w:t>
            </w:r>
          </w:p>
        </w:tc>
        <w:tc>
          <w:tcPr>
            <w:tcW w:w="1038" w:type="dxa"/>
          </w:tcPr>
          <w:p/>
        </w:tc>
        <w:tc>
          <w:tcPr>
            <w:tcW w:w="1038" w:type="dxa"/>
          </w:tcPr>
          <w:p/>
        </w:tc>
        <w:tc>
          <w:tcPr>
            <w:tcW w:w="1038" w:type="dxa"/>
          </w:tcPr>
          <w:p/>
        </w:tc>
        <w:tc>
          <w:tcPr>
            <w:tcW w:w="1038" w:type="dxa"/>
          </w:tcPr>
          <w:p/>
        </w:tc>
        <w:tc>
          <w:tcPr>
            <w:tcW w:w="1038" w:type="dxa"/>
          </w:tcPr>
          <w:p/>
        </w:tc>
        <w:tc>
          <w:tcPr>
            <w:tcW w:w="1038" w:type="dxa"/>
          </w:tcPr>
          <w:p/>
        </w:tc>
        <w:tc>
          <w:tcPr>
            <w:tcW w:w="1038"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r>
              <w:t>...</w:t>
            </w:r>
          </w:p>
        </w:tc>
        <w:tc>
          <w:tcPr>
            <w:tcW w:w="1038" w:type="dxa"/>
          </w:tcPr>
          <w:p/>
        </w:tc>
        <w:tc>
          <w:tcPr>
            <w:tcW w:w="1038" w:type="dxa"/>
          </w:tcPr>
          <w:p/>
        </w:tc>
        <w:tc>
          <w:tcPr>
            <w:tcW w:w="1038" w:type="dxa"/>
          </w:tcPr>
          <w:p/>
        </w:tc>
        <w:tc>
          <w:tcPr>
            <w:tcW w:w="1038" w:type="dxa"/>
          </w:tcPr>
          <w:p/>
        </w:tc>
        <w:tc>
          <w:tcPr>
            <w:tcW w:w="1038" w:type="dxa"/>
          </w:tcPr>
          <w:p/>
        </w:tc>
        <w:tc>
          <w:tcPr>
            <w:tcW w:w="1038" w:type="dxa"/>
          </w:tcPr>
          <w:p/>
        </w:tc>
        <w:tc>
          <w:tcPr>
            <w:tcW w:w="1038" w:type="dxa"/>
          </w:tcPr>
          <w:p/>
        </w:tc>
      </w:tr>
    </w:tbl>
    <w:p>
      <w:pPr>
        <w:ind w:firstLine="480"/>
      </w:pPr>
      <w:r>
        <w:t>注：1.制造商为小型或微型企业时才需要填“制造商企业类型”栏,填写内容为“小型”或“微型”；</w:t>
      </w:r>
    </w:p>
    <w:p>
      <w:pPr>
        <w:ind w:firstLine="480"/>
      </w:pPr>
      <w:r>
        <w:t>2.“节能产品、环境标志产品”须填写认证证书编号，并在对应“节能产品”、“环境标志产品”栏中勾选，同时提供有效期内的证书复印件（加盖投标人公章）</w:t>
      </w:r>
    </w:p>
    <w:p>
      <w:r>
        <w:t xml:space="preserve"> 投标人名称（盖章）：__________________</w:t>
      </w:r>
    </w:p>
    <w:p>
      <w:r>
        <w:t>日期： 年 月 日</w:t>
      </w:r>
    </w:p>
    <w:p>
      <w:pPr>
        <w:ind w:firstLine="480"/>
      </w:pPr>
    </w:p>
    <w:p>
      <w:r>
        <w:t xml:space="preserve"> </w:t>
      </w:r>
    </w:p>
    <w:p/>
    <w:p>
      <w:r>
        <w:rPr>
          <w:b/>
          <w:sz w:val="28"/>
        </w:rPr>
        <w:t>格式五：</w:t>
      </w:r>
    </w:p>
    <w:p>
      <w:pPr>
        <w:jc w:val="center"/>
      </w:pPr>
      <w:r>
        <w:rPr>
          <w:b/>
          <w:sz w:val="24"/>
        </w:rPr>
        <w:t>实质性响应一览表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r>
              <w:t>序号</w:t>
            </w:r>
          </w:p>
        </w:tc>
        <w:tc>
          <w:tcPr>
            <w:tcW w:w="2076" w:type="dxa"/>
          </w:tcPr>
          <w:p>
            <w:r>
              <w:t>实质性响应条款</w:t>
            </w:r>
          </w:p>
        </w:tc>
        <w:tc>
          <w:tcPr>
            <w:tcW w:w="2076" w:type="dxa"/>
          </w:tcPr>
          <w:p>
            <w:r>
              <w:t>投标人响应情况</w:t>
            </w:r>
          </w:p>
        </w:tc>
        <w:tc>
          <w:tcPr>
            <w:tcW w:w="2076" w:type="dxa"/>
          </w:tcPr>
          <w:p>
            <w:r>
              <w:t>差异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r>
              <w:t>1</w:t>
            </w:r>
          </w:p>
        </w:tc>
        <w:tc>
          <w:tcPr>
            <w:tcW w:w="2076" w:type="dxa"/>
          </w:tcPr>
          <w:p/>
        </w:tc>
        <w:tc>
          <w:tcPr>
            <w:tcW w:w="2076" w:type="dxa"/>
          </w:tcPr>
          <w:p/>
        </w:tc>
        <w:tc>
          <w:tcPr>
            <w:tcW w:w="207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r>
              <w:t>2</w:t>
            </w:r>
          </w:p>
        </w:tc>
        <w:tc>
          <w:tcPr>
            <w:tcW w:w="2076" w:type="dxa"/>
          </w:tcPr>
          <w:p/>
        </w:tc>
        <w:tc>
          <w:tcPr>
            <w:tcW w:w="2076" w:type="dxa"/>
          </w:tcPr>
          <w:p/>
        </w:tc>
        <w:tc>
          <w:tcPr>
            <w:tcW w:w="207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r>
              <w:t>3</w:t>
            </w:r>
          </w:p>
        </w:tc>
        <w:tc>
          <w:tcPr>
            <w:tcW w:w="2076" w:type="dxa"/>
          </w:tcPr>
          <w:p/>
        </w:tc>
        <w:tc>
          <w:tcPr>
            <w:tcW w:w="2076" w:type="dxa"/>
          </w:tcPr>
          <w:p/>
        </w:tc>
        <w:tc>
          <w:tcPr>
            <w:tcW w:w="207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r>
              <w:t>4</w:t>
            </w:r>
          </w:p>
        </w:tc>
        <w:tc>
          <w:tcPr>
            <w:tcW w:w="2076" w:type="dxa"/>
          </w:tcPr>
          <w:p/>
        </w:tc>
        <w:tc>
          <w:tcPr>
            <w:tcW w:w="2076" w:type="dxa"/>
          </w:tcPr>
          <w:p/>
        </w:tc>
        <w:tc>
          <w:tcPr>
            <w:tcW w:w="207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r>
              <w:t>…</w:t>
            </w:r>
          </w:p>
        </w:tc>
        <w:tc>
          <w:tcPr>
            <w:tcW w:w="2076" w:type="dxa"/>
          </w:tcPr>
          <w:p/>
        </w:tc>
        <w:tc>
          <w:tcPr>
            <w:tcW w:w="2076" w:type="dxa"/>
          </w:tcPr>
          <w:p/>
        </w:tc>
        <w:tc>
          <w:tcPr>
            <w:tcW w:w="207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r>
              <w:t>…</w:t>
            </w:r>
          </w:p>
        </w:tc>
        <w:tc>
          <w:tcPr>
            <w:tcW w:w="2076" w:type="dxa"/>
          </w:tcPr>
          <w:p/>
        </w:tc>
        <w:tc>
          <w:tcPr>
            <w:tcW w:w="2076" w:type="dxa"/>
          </w:tcPr>
          <w:p/>
        </w:tc>
        <w:tc>
          <w:tcPr>
            <w:tcW w:w="2076" w:type="dxa"/>
          </w:tcPr>
          <w:p/>
        </w:tc>
      </w:tr>
    </w:tbl>
    <w:p>
      <w:pPr>
        <w:ind w:firstLine="480"/>
      </w:pPr>
      <w:r>
        <w:t>说明：</w:t>
      </w:r>
    </w:p>
    <w:p>
      <w:pPr>
        <w:ind w:firstLine="480"/>
      </w:pPr>
      <w:r>
        <w:t>1.实质性响应条款一览表后续内容请根据第二章采购需求★号条款详细列举</w:t>
      </w:r>
    </w:p>
    <w:p>
      <w:pPr>
        <w:ind w:firstLine="480"/>
      </w:pPr>
      <w:r>
        <w:t>2.本表所列条款必须一一予以响应，“投标人响应情况”一栏应填写具体的响应内容，有差异的要具体说明。</w:t>
      </w:r>
    </w:p>
    <w:p>
      <w:pPr>
        <w:ind w:firstLine="480"/>
      </w:pPr>
      <w:r>
        <w:t>3.请投标人认真填写本表内容，如填写错误将可能导致投标无效。</w:t>
      </w:r>
    </w:p>
    <w:p>
      <w:pPr>
        <w:ind w:firstLine="480"/>
      </w:pPr>
    </w:p>
    <w:p>
      <w:r>
        <w:t xml:space="preserve"> </w:t>
      </w:r>
    </w:p>
    <w:p/>
    <w:p>
      <w:r>
        <w:rPr>
          <w:b/>
          <w:sz w:val="28"/>
        </w:rPr>
        <w:t>格式六：</w:t>
      </w:r>
    </w:p>
    <w:p>
      <w:pPr>
        <w:ind w:firstLine="480"/>
      </w:pPr>
      <w:r>
        <w:t>（投标人可使用下述格式，也可使用广东省工商行政管理局统一印制的法定代表人证明书格式）</w:t>
      </w:r>
    </w:p>
    <w:p>
      <w:pPr>
        <w:jc w:val="center"/>
      </w:pPr>
      <w:r>
        <w:rPr>
          <w:b/>
          <w:sz w:val="24"/>
        </w:rPr>
        <w:t>法定代表人证明书</w:t>
      </w:r>
    </w:p>
    <w:p>
      <w:pPr>
        <w:ind w:firstLine="480"/>
      </w:pPr>
      <w:r>
        <w:t>_____________现任我单位_____________职务，为法定代表人，特此证明。</w:t>
      </w:r>
    </w:p>
    <w:p>
      <w:pPr>
        <w:ind w:firstLine="480"/>
      </w:pPr>
      <w:r>
        <w:t>有效期限：__________________</w:t>
      </w:r>
    </w:p>
    <w:p>
      <w:pPr>
        <w:ind w:firstLine="480"/>
      </w:pPr>
      <w:r>
        <w:t>附：代表人性别：_____年龄：_________ 身份证号码：__________________</w:t>
      </w:r>
    </w:p>
    <w:p>
      <w:pPr>
        <w:ind w:firstLine="480"/>
      </w:pPr>
      <w:r>
        <w:t>注册号码：____________________企业类型：____________________________</w:t>
      </w:r>
    </w:p>
    <w:p>
      <w:pPr>
        <w:ind w:firstLine="480"/>
      </w:pPr>
      <w:r>
        <w:t>经营范围：__________________________</w:t>
      </w:r>
    </w:p>
    <w:p>
      <w:pPr>
        <w:ind w:firstLine="480"/>
      </w:pPr>
    </w:p>
    <w:p>
      <w:pPr>
        <w:ind w:firstLine="480"/>
      </w:pPr>
    </w:p>
    <w:p>
      <w:r>
        <w:t xml:space="preserve"> 投标人名称（盖章）：__________________</w:t>
      </w:r>
    </w:p>
    <w:p>
      <w:r>
        <w:t xml:space="preserve"> 地址：__________________</w:t>
      </w:r>
    </w:p>
    <w:p>
      <w:r>
        <w:t xml:space="preserve"> 法定代表人（签字或盖章）：__________________</w:t>
      </w:r>
    </w:p>
    <w:p>
      <w:r>
        <w:t xml:space="preserve"> 职务：__________________</w:t>
      </w:r>
    </w:p>
    <w:p>
      <w:r>
        <w:t>日期： 年 月 日</w:t>
      </w:r>
    </w:p>
    <w:p>
      <w:pPr>
        <w:ind w:firstLine="480"/>
      </w:pPr>
    </w:p>
    <w:p>
      <w:r>
        <w:t xml:space="preserve"> </w:t>
      </w:r>
    </w:p>
    <w:p/>
    <w:p>
      <w:r>
        <w:rPr>
          <w:b/>
          <w:sz w:val="28"/>
        </w:rPr>
        <w:t>格式七：</w:t>
      </w:r>
    </w:p>
    <w:p>
      <w:pPr>
        <w:jc w:val="center"/>
      </w:pPr>
      <w:r>
        <w:rPr>
          <w:b/>
          <w:sz w:val="24"/>
        </w:rPr>
        <w:t>法定代表人授权书格式</w:t>
      </w:r>
    </w:p>
    <w:p>
      <w:pPr>
        <w:ind w:firstLine="480"/>
      </w:pPr>
      <w:r>
        <w:t>（对于银行、保险、电信、邮政、铁路等行业以及获得总公司投标授权的分公司，可以提供投标分支机构负责人授权书）</w:t>
      </w:r>
    </w:p>
    <w:p>
      <w:pPr>
        <w:jc w:val="center"/>
      </w:pPr>
      <w:r>
        <w:rPr>
          <w:b/>
          <w:sz w:val="24"/>
        </w:rPr>
        <w:t>法定代表人授权书</w:t>
      </w:r>
    </w:p>
    <w:p>
      <w:pPr>
        <w:ind w:firstLine="480"/>
      </w:pPr>
      <w:r>
        <w:t>致：广州市政府采购中心</w:t>
      </w:r>
    </w:p>
    <w:p>
      <w:pPr>
        <w:ind w:firstLine="480"/>
      </w:pPr>
      <w:r>
        <w:t>本授权书声明：________是注册于</w:t>
      </w:r>
      <w:r>
        <w:rPr>
          <w:u w:val="single"/>
        </w:rPr>
        <w:t>（国家或地区）</w:t>
      </w:r>
      <w:r>
        <w:t>的</w:t>
      </w:r>
      <w:r>
        <w:rPr>
          <w:u w:val="single"/>
        </w:rPr>
        <w:t>（投标人名称）</w:t>
      </w:r>
      <w:r>
        <w:t>的法定代表人，现任________职务，有效证件号码：________________。现授权</w:t>
      </w:r>
      <w:r>
        <w:rPr>
          <w:u w:val="single"/>
        </w:rPr>
        <w:t>（姓名、职务）</w:t>
      </w:r>
      <w:r>
        <w:t>作为我公司的全权代理人，就“广州市公安局交警支队2022年智慧交通管理系统配套信息化建设项目-交通信号控制平台建设项目”项目采购[采购项目编号为CZ2023-1405]的投标和合同执行，以我方的名义处理一切与之有关的事宜。</w:t>
      </w:r>
    </w:p>
    <w:p>
      <w:pPr>
        <w:ind w:firstLine="480"/>
      </w:pPr>
      <w:r>
        <w:t>本授权书于________年________月________日签字生效，特此声明。</w:t>
      </w:r>
    </w:p>
    <w:p>
      <w:r>
        <w:t xml:space="preserve"> 投标人（盖章）：__________________</w:t>
      </w:r>
    </w:p>
    <w:p>
      <w:r>
        <w:t xml:space="preserve"> 地址：__________________</w:t>
      </w:r>
    </w:p>
    <w:p>
      <w:r>
        <w:t xml:space="preserve"> 法定代表人（签字或盖章）：__________________</w:t>
      </w:r>
    </w:p>
    <w:p>
      <w:r>
        <w:t xml:space="preserve"> 职务：__________________</w:t>
      </w:r>
    </w:p>
    <w:p>
      <w:r>
        <w:t xml:space="preserve"> 被授权人（签字或盖章）：__________________</w:t>
      </w:r>
    </w:p>
    <w:p>
      <w:r>
        <w:t xml:space="preserve"> 职务：__________________</w:t>
      </w:r>
    </w:p>
    <w:p>
      <w:r>
        <w:t>日期： 年 月 日</w:t>
      </w:r>
    </w:p>
    <w:p>
      <w:pPr>
        <w:ind w:firstLine="480"/>
      </w:pPr>
    </w:p>
    <w:p>
      <w:r>
        <w:t xml:space="preserve"> </w:t>
      </w:r>
    </w:p>
    <w:p/>
    <w:p>
      <w:r>
        <w:rPr>
          <w:b/>
          <w:sz w:val="28"/>
        </w:rPr>
        <w:t>格式八：</w:t>
      </w:r>
    </w:p>
    <w:p>
      <w:pPr>
        <w:jc w:val="center"/>
      </w:pPr>
      <w:r>
        <w:rPr>
          <w:b/>
          <w:sz w:val="24"/>
        </w:rPr>
        <w:t>提供具有独立承担民事责任的能力的证明材料</w:t>
      </w:r>
    </w:p>
    <w:p>
      <w:pPr>
        <w:ind w:firstLine="480"/>
      </w:pPr>
      <w:r>
        <w:t>提供以下相关证照的扫描件之一：1.企业法人提供企业法人营业执照；2.事业法人提供事业法人登记证；3.其他组织提供其他组织的营业执照或执业许可证；4.自然人提供居民身份证等；</w:t>
      </w:r>
    </w:p>
    <w:p>
      <w:pPr>
        <w:ind w:firstLine="480"/>
      </w:pPr>
    </w:p>
    <w:p>
      <w:r>
        <w:t xml:space="preserve"> </w:t>
      </w:r>
    </w:p>
    <w:p/>
    <w:p>
      <w:r>
        <w:rPr>
          <w:b/>
          <w:sz w:val="28"/>
        </w:rPr>
        <w:t>格式九：</w:t>
      </w:r>
    </w:p>
    <w:p>
      <w:pPr>
        <w:ind w:firstLine="480"/>
      </w:pPr>
      <w:r>
        <w:t>（对于采购需求写明“提供承诺”的条款，供应商可参照以下格式提供承诺）</w:t>
      </w:r>
    </w:p>
    <w:p>
      <w:pPr>
        <w:jc w:val="center"/>
      </w:pPr>
      <w:r>
        <w:rPr>
          <w:b/>
          <w:sz w:val="24"/>
        </w:rPr>
        <w:t>承诺函</w:t>
      </w:r>
    </w:p>
    <w:p>
      <w:pPr>
        <w:ind w:firstLine="480"/>
      </w:pPr>
      <w:r>
        <w:t>致：广州市公安局</w:t>
      </w:r>
      <w:r>
        <w:br w:type="textWrapping"/>
      </w:r>
    </w:p>
    <w:p>
      <w:pPr>
        <w:ind w:firstLine="480"/>
      </w:pPr>
      <w:r>
        <w:t>对于__________________项目（项目编号：__________________），我方郑重承诺如下：</w:t>
      </w:r>
    </w:p>
    <w:p>
      <w:pPr>
        <w:ind w:firstLine="480"/>
      </w:pPr>
      <w:r>
        <w:t>如中标/成交，我方承诺严格落实采购文件以下条款：(建议逐条复制采购文件相关条款原文)</w:t>
      </w:r>
    </w:p>
    <w:p>
      <w:pPr>
        <w:ind w:firstLine="480"/>
      </w:pPr>
      <w:r>
        <w:t>（一）星号条款</w:t>
      </w:r>
    </w:p>
    <w:p>
      <w:pPr>
        <w:ind w:firstLine="480"/>
      </w:pPr>
      <w:r>
        <w:t>1.</w:t>
      </w:r>
    </w:p>
    <w:p>
      <w:pPr>
        <w:ind w:firstLine="480"/>
      </w:pPr>
      <w:r>
        <w:t>2.</w:t>
      </w:r>
    </w:p>
    <w:p>
      <w:pPr>
        <w:ind w:firstLine="480"/>
      </w:pPr>
      <w:r>
        <w:t>3.</w:t>
      </w:r>
    </w:p>
    <w:p>
      <w:pPr>
        <w:ind w:firstLine="480"/>
      </w:pPr>
      <w:r>
        <w:t>.........</w:t>
      </w:r>
    </w:p>
    <w:p>
      <w:pPr>
        <w:ind w:firstLine="480"/>
      </w:pPr>
      <w:r>
        <w:t>（二）三角号条款</w:t>
      </w:r>
    </w:p>
    <w:p>
      <w:pPr>
        <w:ind w:firstLine="480"/>
      </w:pPr>
      <w:r>
        <w:t>1.</w:t>
      </w:r>
    </w:p>
    <w:p>
      <w:pPr>
        <w:ind w:firstLine="480"/>
      </w:pPr>
      <w:r>
        <w:t>2.</w:t>
      </w:r>
    </w:p>
    <w:p>
      <w:pPr>
        <w:ind w:firstLine="480"/>
      </w:pPr>
      <w:r>
        <w:t>3.</w:t>
      </w:r>
    </w:p>
    <w:p>
      <w:pPr>
        <w:ind w:firstLine="480"/>
      </w:pPr>
      <w:r>
        <w:t>.........</w:t>
      </w:r>
    </w:p>
    <w:p>
      <w:pPr>
        <w:ind w:firstLine="480"/>
      </w:pPr>
      <w:r>
        <w:t>（三）非星号、非三角号条款</w:t>
      </w:r>
    </w:p>
    <w:p>
      <w:pPr>
        <w:ind w:firstLine="480"/>
      </w:pPr>
      <w:r>
        <w:t>1.</w:t>
      </w:r>
    </w:p>
    <w:p>
      <w:pPr>
        <w:ind w:firstLine="480"/>
      </w:pPr>
      <w:r>
        <w:t>2.</w:t>
      </w:r>
    </w:p>
    <w:p>
      <w:pPr>
        <w:ind w:firstLine="480"/>
      </w:pPr>
      <w:r>
        <w:t>3.</w:t>
      </w:r>
    </w:p>
    <w:p>
      <w:pPr>
        <w:ind w:firstLine="480"/>
      </w:pPr>
      <w:r>
        <w:t>.........</w:t>
      </w:r>
      <w:r>
        <w:br w:type="textWrapping"/>
      </w:r>
    </w:p>
    <w:p>
      <w:pPr>
        <w:ind w:firstLine="480"/>
      </w:pPr>
      <w:r>
        <w:t>特此承诺。</w:t>
      </w:r>
    </w:p>
    <w:p>
      <w:r>
        <w:t xml:space="preserve"> 供应商名称（盖章）：__________________</w:t>
      </w:r>
    </w:p>
    <w:p>
      <w:r>
        <w:t>日期： 年 月 日</w:t>
      </w:r>
    </w:p>
    <w:p>
      <w:pPr>
        <w:ind w:firstLine="480"/>
      </w:pPr>
    </w:p>
    <w:p>
      <w:r>
        <w:t xml:space="preserve"> </w:t>
      </w:r>
    </w:p>
    <w:p/>
    <w:p>
      <w:r>
        <w:rPr>
          <w:b/>
          <w:sz w:val="28"/>
        </w:rPr>
        <w:t>格式十：</w:t>
      </w:r>
    </w:p>
    <w:p>
      <w:pPr>
        <w:ind w:firstLine="480"/>
      </w:pPr>
      <w:r>
        <w:t>（以下格式文件由供应商根据需要选用）</w:t>
      </w:r>
    </w:p>
    <w:p>
      <w:pPr>
        <w:ind w:firstLine="480"/>
      </w:pPr>
      <w:r>
        <w:t>中小企业声明函（所投产品制造商为中小企业时提交本函，所属行业应符合采购文件中明确的本项目所属行业）</w:t>
      </w:r>
    </w:p>
    <w:p>
      <w:pPr>
        <w:jc w:val="center"/>
      </w:pPr>
      <w:r>
        <w:rPr>
          <w:b/>
          <w:sz w:val="24"/>
        </w:rPr>
        <w:t>中小企业声明函（货物）</w:t>
      </w:r>
    </w:p>
    <w:p>
      <w:pPr>
        <w:ind w:firstLine="480"/>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ind w:firstLine="480"/>
      </w:pPr>
      <w:r>
        <w:t>1.</w:t>
      </w:r>
      <w:r>
        <w:rPr>
          <w:u w:val="single"/>
        </w:rPr>
        <w:t>（标的名称）</w:t>
      </w:r>
      <w:r>
        <w:t>，属于</w:t>
      </w:r>
      <w:r>
        <w:rPr>
          <w:u w:val="single"/>
        </w:rPr>
        <w:t>（采购文件中明确的所属行业）</w:t>
      </w:r>
      <w:r>
        <w:t>行业；制造商为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ind w:firstLine="480"/>
      </w:pPr>
      <w:r>
        <w:t>2.</w:t>
      </w:r>
      <w:r>
        <w:rPr>
          <w:u w:val="single"/>
        </w:rPr>
        <w:t>（标的名称）</w:t>
      </w:r>
      <w:r>
        <w:t>，属于</w:t>
      </w:r>
      <w:r>
        <w:rPr>
          <w:u w:val="single"/>
        </w:rPr>
        <w:t>（采购文件中明确的所属行业）</w:t>
      </w:r>
      <w:r>
        <w:t>行业；制造商为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ind w:firstLine="480"/>
      </w:pPr>
      <w:r>
        <w:t>……</w:t>
      </w:r>
    </w:p>
    <w:p>
      <w:pPr>
        <w:ind w:firstLine="480"/>
      </w:pPr>
      <w:r>
        <w:t>以上企业，不属于大企业的分支机构，不存在控股股东为大企业的情形，也不存在与大企业的负责人为同一人的情形。</w:t>
      </w:r>
    </w:p>
    <w:p>
      <w:pPr>
        <w:ind w:firstLine="480"/>
      </w:pPr>
      <w:r>
        <w:t>本企业对上述声明内容的真实性负责。如有虚假，将依法承担相应责任。</w:t>
      </w:r>
    </w:p>
    <w:p>
      <w:r>
        <w:t xml:space="preserve"> 企业名称（盖章）：__________________</w:t>
      </w:r>
    </w:p>
    <w:p>
      <w:r>
        <w:t>日期： 年 月 日</w:t>
      </w:r>
    </w:p>
    <w:p>
      <w:pPr>
        <w:ind w:firstLine="480"/>
      </w:pPr>
    </w:p>
    <w:p>
      <w:pPr>
        <w:ind w:firstLine="480"/>
      </w:pPr>
    </w:p>
    <w:p>
      <w:pPr>
        <w:ind w:firstLine="480"/>
      </w:pPr>
      <w:r>
        <w:t>1：从业人员、营业收入、资产总额填报上一年度数据，无上一年度数据的新成立企业可不填报</w:t>
      </w:r>
    </w:p>
    <w:p>
      <w:pPr>
        <w:ind w:firstLine="480"/>
      </w:pPr>
      <w:r>
        <w:t>2：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pPr>
        <w:ind w:firstLine="480"/>
      </w:pPr>
    </w:p>
    <w:p>
      <w:r>
        <w:t xml:space="preserve"> </w:t>
      </w:r>
    </w:p>
    <w:p/>
    <w:p>
      <w:pPr>
        <w:ind w:firstLine="480"/>
      </w:pPr>
      <w:r>
        <w:t>中小企业声明函（承建本项目工程为中小企业或者承接本项目服务为中小企业时提交本函，所属行业应符合采购文件中明确的本项目所属行业）</w:t>
      </w:r>
    </w:p>
    <w:p>
      <w:pPr>
        <w:jc w:val="center"/>
      </w:pPr>
      <w:r>
        <w:rPr>
          <w:b/>
          <w:sz w:val="24"/>
        </w:rPr>
        <w:t>中小企业声明函（工程、服务）</w:t>
      </w:r>
    </w:p>
    <w:p>
      <w:pPr>
        <w:ind w:firstLine="480"/>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t>1.</w:t>
      </w:r>
      <w:r>
        <w:rPr>
          <w:u w:val="single"/>
        </w:rPr>
        <w:t>（标的名称）</w:t>
      </w:r>
      <w:r>
        <w:t>，属于</w:t>
      </w:r>
      <w:r>
        <w:rPr>
          <w:u w:val="single"/>
        </w:rPr>
        <w:t>（采购文件中明确的所属行业）</w:t>
      </w:r>
      <w:r>
        <w:t>行业；承建（承接）企业为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ind w:firstLine="480"/>
      </w:pPr>
      <w:r>
        <w:t>2.</w:t>
      </w:r>
      <w:r>
        <w:rPr>
          <w:u w:val="single"/>
        </w:rPr>
        <w:t>（标的名称）</w:t>
      </w:r>
      <w:r>
        <w:t>，属于</w:t>
      </w:r>
      <w:r>
        <w:rPr>
          <w:u w:val="single"/>
        </w:rPr>
        <w:t>（采购文件中明确的所属行业）</w:t>
      </w:r>
      <w:r>
        <w:t>行业；承建（承接）企业为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ind w:firstLine="480"/>
      </w:pPr>
      <w:r>
        <w:t>……</w:t>
      </w:r>
    </w:p>
    <w:p>
      <w:pPr>
        <w:ind w:firstLine="480"/>
      </w:pPr>
      <w:r>
        <w:t>以上企业，不属于大企业的分支机构，不存在控股股东为大企业的情形，也不存在与大企业的负责人为同一人的情形。</w:t>
      </w:r>
    </w:p>
    <w:p>
      <w:pPr>
        <w:ind w:firstLine="480"/>
      </w:pPr>
      <w:r>
        <w:t>本企业对上述声明内容的真实性负责。如有虚假，将依法承担相应责任。</w:t>
      </w:r>
    </w:p>
    <w:p>
      <w:r>
        <w:t xml:space="preserve"> 企业名称（盖章）：__________________</w:t>
      </w:r>
    </w:p>
    <w:p>
      <w:r>
        <w:t>日期： 年 月 日</w:t>
      </w:r>
    </w:p>
    <w:p>
      <w:pPr>
        <w:ind w:firstLine="480"/>
      </w:pPr>
      <w:r>
        <w:t>1：从业人员、营业收入、资产总额填报上一年度数据，无上一年度数据的新成立企业可不填报。</w:t>
      </w:r>
    </w:p>
    <w:p>
      <w:pPr>
        <w:ind w:firstLine="480"/>
      </w:pPr>
      <w:r>
        <w:t>2：投标人应当自行核实是否属于小微企业，并认真填写声明函，若有虚假将追究其责任。</w:t>
      </w:r>
    </w:p>
    <w:p>
      <w:r>
        <w:t>温馨提示：根据《广州市财政局 广州市工业和信息化局转发广东省财政厅 广东省发展和改革委员会 广东省工业和信息化厅 广东省地方 金融监督管理局关于印发《广东省政府采购促进中小企业发展实施 细则（试行）》的通知》、《广州市财政局关于进一步规范政府采购供应商资格审查及中小企业声明函管理的通知》的精神，投标人需根据以下要求对其出具的《中小企业声明函》的信息进行完善和规范。</w:t>
      </w:r>
    </w:p>
    <w:p>
      <w:pPr>
        <w:ind w:firstLine="480"/>
      </w:pPr>
      <w:r>
        <w:t>（一）对于已纳入统计部门统计范围的企业，所属行业、从业人员、营业收入、资产总额、规模类型应与统计部门报表保持一致。</w:t>
      </w:r>
    </w:p>
    <w:p>
      <w:pPr>
        <w:ind w:firstLine="480"/>
      </w:pPr>
      <w:r>
        <w:t>（二）对于未纳入统计部门统计范围的企业，应对照《国民经济行业分类》确定所属行业，当企业从事两种以上的经济活动时，则按照主要活动确定其所属行业；从业人数可以社会保险参保人数为准；营业收入、资产总额可以第三方出具的报告为准。</w:t>
      </w:r>
    </w:p>
    <w:p>
      <w:pPr>
        <w:ind w:firstLine="480"/>
      </w:pPr>
      <w:r>
        <w:t>供应商提供第三方（如生产商）书面声明、检测报告等资料作为投标文件组成部分的，供应商应保证投标所提供第三方资料内容真实、完整、准确。如相关第三方书面声明、相关检测报告等资料虚假，监管部门有权根据调查情形认定其是否属于提供虚假材料谋取中标，并严肃处理。</w:t>
      </w:r>
    </w:p>
    <w:p>
      <w:pPr>
        <w:ind w:firstLine="480"/>
      </w:pPr>
      <w:r>
        <w:t>（三）对于采购文件确实允许非独立法人参与采购活动的，应按其所属集团公司合并财务报表数据情况予以填报。以联合体形式参加或者合同分包的，需填写联合体中的中小企业或签订分包意向协议的中小企业相关信息。</w:t>
      </w:r>
    </w:p>
    <w:p>
      <w:pPr>
        <w:ind w:firstLine="480"/>
      </w:pPr>
      <w:r>
        <w:t>（四）《中小企业声明函》真实性由其出具的供应商负责。《中小企业声明函》中相关企业[制造商、承建（承接）企业]所属行业应当与采购标的的所属行业相一致。如为货物采购项目，《中小企业声明函》应当充分、准确反映货物制造商的信息。</w:t>
      </w:r>
    </w:p>
    <w:p>
      <w:pPr>
        <w:ind w:firstLine="480"/>
      </w:pPr>
      <w:r>
        <w:t>（五）对于专门面向中小企业预留份额的采购项目或者采购包，《中小企业声明函》由采购人、采购代理机构在资格审查阶段审查；对于不专门面向中小企业采购的采购项目或者采购包，以及接受大中型企业与小微企业组成联合体或者允许大中型企业向一家或者多家小微企业分包的采购项目，《中小企业声明函》由评审委员会在评审过程中审查。</w:t>
      </w:r>
    </w:p>
    <w:p>
      <w:pPr>
        <w:ind w:firstLine="480"/>
      </w:pPr>
      <w:r>
        <w:t>（六）经调查发现供应商提供《中小企业声明函》内容与实际不符的，政府采购监管部门有权根据《中小企业声明函》与实际情况的差异视情形认定其是否属于虚假材料谋取中标。</w:t>
      </w:r>
    </w:p>
    <w:p>
      <w:pPr>
        <w:ind w:firstLine="480"/>
      </w:pPr>
      <w:r>
        <w:t>（七）根据《财政部关于规范政府采购行政处罚有关问题的通知》（财库〔2015〕150 号）规定，各级人民政府财政部门依法对供应商作出的禁止参加政府采购活动的行政处罚决定在全国范围内生效。 为落实对政府采购违法失信行为惩戒，供应商存在任一级人民政府财政部门作出“禁止参加政府采购活动”行政处罚决定且处罚期限未届满的，即使尚未在“中国政府采购网”开设的“政府采购严重违法失信行为处罚记录”和“信用中国”网站显示，也应禁止参加政府采购活动，采购人及采购代理机构应当审慎甄别供应商参与政府采购活动资格。</w:t>
      </w:r>
    </w:p>
    <w:p>
      <w:pPr>
        <w:ind w:firstLine="480"/>
      </w:pPr>
      <w:r>
        <w:t>（八）采购人、采购代理机构、评标委员会（评审小组）在依法进行资格审查时，应当甄别供应商是否存在“禁止参加政府采购”行政处罚决定记录，依法依规审查供应商投标资格。在资格审查、符合性审查等评审过程中，应严格依照规定审查《中小企业声明函》等文件，确保符合相关政策规定。采购人、采购代理机构、评标委员会（评审小组）审查不到位的，监管部门将依法责令改正；拒不改正的，本机关将按照《中华人民共和国政府采购法》相关规定进行处理。</w:t>
      </w:r>
    </w:p>
    <w:p>
      <w:pPr>
        <w:ind w:firstLine="480"/>
      </w:pPr>
    </w:p>
    <w:p>
      <w:r>
        <w:t xml:space="preserve"> </w:t>
      </w:r>
    </w:p>
    <w:p/>
    <w:p>
      <w:r>
        <w:rPr>
          <w:b/>
          <w:sz w:val="28"/>
        </w:rPr>
        <w:t>格式十一：</w:t>
      </w:r>
    </w:p>
    <w:p>
      <w:pPr>
        <w:ind w:firstLine="480"/>
      </w:pPr>
      <w:r>
        <w:t>（以下格式文件由供应商根据需要选用）</w:t>
      </w:r>
    </w:p>
    <w:p>
      <w:pPr>
        <w:jc w:val="center"/>
      </w:pPr>
      <w:r>
        <w:rPr>
          <w:b/>
          <w:sz w:val="24"/>
        </w:rPr>
        <w:t>监狱企业</w:t>
      </w:r>
    </w:p>
    <w:p>
      <w:pPr>
        <w:ind w:firstLine="480"/>
      </w:pPr>
      <w:r>
        <w:t>提供由监狱管理局、戒毒管理局（含新疆生产建设兵团）出具的属于监狱企业的证明文件。</w:t>
      </w:r>
    </w:p>
    <w:p>
      <w:pPr>
        <w:ind w:firstLine="480"/>
      </w:pPr>
    </w:p>
    <w:p>
      <w:r>
        <w:t xml:space="preserve"> </w:t>
      </w:r>
    </w:p>
    <w:p/>
    <w:p>
      <w:r>
        <w:rPr>
          <w:b/>
          <w:sz w:val="28"/>
        </w:rPr>
        <w:t>格式十二：</w:t>
      </w:r>
    </w:p>
    <w:p>
      <w:pPr>
        <w:ind w:firstLine="480"/>
      </w:pPr>
      <w:r>
        <w:t>（以下格式文件由供应商根据需要选用）</w:t>
      </w:r>
    </w:p>
    <w:p>
      <w:pPr>
        <w:jc w:val="center"/>
      </w:pPr>
      <w:r>
        <w:rPr>
          <w:b/>
          <w:sz w:val="24"/>
        </w:rPr>
        <w:t>残疾人福利性单位声明函</w:t>
      </w:r>
    </w:p>
    <w:p>
      <w:pPr>
        <w:ind w:firstLine="480"/>
      </w:pPr>
      <w:r>
        <w:t>本单位郑重声明，根据《财政部 民政部 中国残疾人联合会关于促进残疾人就业政府采购政策的通知》（财库〔2017〕</w:t>
      </w:r>
      <w:r>
        <w:tab/>
      </w:r>
      <w:r>
        <w:tab/>
      </w:r>
      <w:r>
        <w:tab/>
      </w:r>
      <w:r>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t>本单位对上述声明的真实性负责。如有虚假，将依法承担相应责任。</w:t>
      </w:r>
    </w:p>
    <w:p>
      <w:r>
        <w:t xml:space="preserve"> 单位名称（盖章）：__________________</w:t>
      </w:r>
    </w:p>
    <w:p>
      <w:r>
        <w:t>日期： 年 月 日</w:t>
      </w:r>
    </w:p>
    <w:p>
      <w:pPr>
        <w:ind w:firstLine="480"/>
      </w:pPr>
      <w:r>
        <w:t>注：本函未填写或未勾选视作未做声明。</w:t>
      </w:r>
    </w:p>
    <w:p>
      <w:pPr>
        <w:ind w:firstLine="480"/>
      </w:pPr>
    </w:p>
    <w:p>
      <w:r>
        <w:t xml:space="preserve"> </w:t>
      </w:r>
    </w:p>
    <w:p/>
    <w:p>
      <w:r>
        <w:rPr>
          <w:b/>
          <w:sz w:val="28"/>
        </w:rPr>
        <w:t>格式十三：</w:t>
      </w:r>
    </w:p>
    <w:p>
      <w:pPr>
        <w:ind w:firstLine="480"/>
      </w:pPr>
      <w:r>
        <w:t>（以下格式文件由供应商根据需要选用）</w:t>
      </w:r>
    </w:p>
    <w:p>
      <w:pPr>
        <w:jc w:val="center"/>
      </w:pPr>
      <w:r>
        <w:rPr>
          <w:b/>
          <w:sz w:val="24"/>
        </w:rPr>
        <w:t>联合体共同投标协议书</w:t>
      </w:r>
    </w:p>
    <w:p>
      <w:pPr>
        <w:ind w:firstLine="480"/>
      </w:pPr>
      <w: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t>自愿组成联合体，以一个投标人的身份共同参加（采购项目名称）（采购项目编号）的响应活动。经各方充分协商一致，就项目的响应和合同实施阶段的有关事务协商一致订立协议如下：</w:t>
      </w:r>
    </w:p>
    <w:p>
      <w:pPr>
        <w:ind w:firstLine="480"/>
      </w:pPr>
      <w:r>
        <w:t>一、联合体各方关系</w:t>
      </w:r>
    </w:p>
    <w:p>
      <w:pPr>
        <w:ind w:firstLine="480"/>
      </w:pPr>
      <w:r>
        <w:rPr>
          <w:u w:val="single"/>
        </w:rPr>
        <w:t>（甲公司全称）、（乙公司全称）、（……公司全称）</w:t>
      </w:r>
      <w:r>
        <w:t>共同组成一个联合体，以一个投标人的身份共同参加本项目的响应。（甲公司全称）、（乙公司全称）、（……公司全称）作为联合体成员，若中标，联合体各方共同与采购人签订政府采购合同。</w:t>
      </w:r>
    </w:p>
    <w:p>
      <w:pPr>
        <w:ind w:firstLine="480"/>
      </w:pPr>
      <w:r>
        <w:t>二、联合体内部有关事项约定如下：</w:t>
      </w:r>
    </w:p>
    <w:p>
      <w:pPr>
        <w:ind w:firstLine="480"/>
      </w:pPr>
      <w:r>
        <w:t>1.（甲公司全称）作为联合体的牵头单位，代表联合体双方负责投标和合同实施阶段的主办、协调工作。</w:t>
      </w:r>
    </w:p>
    <w:p>
      <w:pPr>
        <w:ind w:firstLine="480"/>
      </w:pPr>
      <w:r>
        <w:t>2.联合体将严格按照文件的各项要求，递交投标文件，切实执行一切合同文件，共同承担合同规定的一切义务和责任，同时按照内部职责的划分，承担自身所负的责任和风险，在法律上承担连带责任。</w:t>
      </w:r>
    </w:p>
    <w:p>
      <w:pPr>
        <w:ind w:firstLine="480"/>
      </w:pPr>
      <w:r>
        <w:t>3.如果本联合体中标，</w:t>
      </w:r>
      <w:r>
        <w:rPr>
          <w:u w:val="single"/>
        </w:rPr>
        <w:t>（甲公司全称）</w:t>
      </w:r>
      <w:r>
        <w:t>负责本项目___________部分，</w:t>
      </w:r>
      <w:r>
        <w:rPr>
          <w:u w:val="single"/>
        </w:rPr>
        <w:t>（乙公司全称）</w:t>
      </w:r>
      <w:r>
        <w:t>负责本项目___________部分。</w:t>
      </w:r>
    </w:p>
    <w:p>
      <w:pPr>
        <w:ind w:firstLine="480"/>
      </w:pPr>
      <w:r>
        <w:t>4.如中标，联合体各方共同与（采购人）签订合同书，并就中标项目向采购人负责有连带的和各自的法律责任；</w:t>
      </w:r>
    </w:p>
    <w:p>
      <w:pPr>
        <w:ind w:firstLine="480"/>
      </w:pPr>
      <w:r>
        <w:t>5.联合体成员（公司全称）为（请填写：小型、微型）企业，将承担合同总金额_____%的工作内容（联合体成员中有小型、微型企业时适用）。</w:t>
      </w:r>
    </w:p>
    <w:p>
      <w:pPr>
        <w:ind w:firstLine="480"/>
      </w:pPr>
      <w: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pPr>
      <w:r>
        <w:t>四、联合体如因违约过失责任而导致采购人经济损失或被索赔时，本联合体任何一方均同意无条件优先清偿采购人的一切债务和经济赔偿。</w:t>
      </w:r>
    </w:p>
    <w:p>
      <w:pPr>
        <w:ind w:firstLine="480"/>
      </w:pPr>
      <w:r>
        <w:t>五、本协议在自签署之日起生效，有效期内有效，如获中标资格，合同有效期延续至合同履行完毕之日。</w:t>
      </w:r>
    </w:p>
    <w:p>
      <w:pPr>
        <w:ind w:firstLine="480"/>
      </w:pPr>
      <w:r>
        <w:t>六、本协议书正本一式_____份，随投标文件装订_____份，送采购人_____份，联合体成员各一份；副本一式_____份，联合体成员各执_____份。</w:t>
      </w:r>
    </w:p>
    <w:p>
      <w:r>
        <w:t>甲公司全称：____（盖章）________，乙公司全称：____（盖章）________，……公司全称：____（盖章）________，</w:t>
      </w:r>
    </w:p>
    <w:p>
      <w:r>
        <w:t>____年____月 ____日，____年____月____日，____年____月____日</w:t>
      </w:r>
    </w:p>
    <w:p>
      <w:pPr>
        <w:ind w:firstLine="480"/>
      </w:pPr>
      <w:r>
        <w:t>注：1．联合响应时需签本协议，联合体各方成员应在本协议上共同盖章确认。</w:t>
      </w:r>
    </w:p>
    <w:p>
      <w:pPr>
        <w:ind w:firstLine="480"/>
      </w:pPr>
      <w:r>
        <w:t>2．本协议内容不得擅自修改。此协议将作为签订合同的附件之一。</w:t>
      </w:r>
    </w:p>
    <w:p>
      <w:pPr>
        <w:ind w:firstLine="480"/>
      </w:pPr>
    </w:p>
    <w:p>
      <w:r>
        <w:t xml:space="preserve"> </w:t>
      </w:r>
    </w:p>
    <w:p/>
    <w:p>
      <w:r>
        <w:rPr>
          <w:b/>
          <w:sz w:val="28"/>
        </w:rPr>
        <w:t>格式十四：</w:t>
      </w:r>
    </w:p>
    <w:p>
      <w:pPr>
        <w:ind w:firstLine="480"/>
      </w:pPr>
      <w:r>
        <w:t>（以下格式文件由供应商根据需要选用）</w:t>
      </w:r>
    </w:p>
    <w:p>
      <w:pPr>
        <w:jc w:val="center"/>
      </w:pPr>
      <w:r>
        <w:rPr>
          <w:b/>
          <w:sz w:val="24"/>
        </w:rPr>
        <w:t>投标人业绩情况表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r>
              <w:t>序号</w:t>
            </w:r>
          </w:p>
        </w:tc>
        <w:tc>
          <w:tcPr>
            <w:tcW w:w="1384" w:type="dxa"/>
          </w:tcPr>
          <w:p>
            <w:r>
              <w:t>客户名称</w:t>
            </w:r>
          </w:p>
        </w:tc>
        <w:tc>
          <w:tcPr>
            <w:tcW w:w="1384" w:type="dxa"/>
          </w:tcPr>
          <w:p>
            <w:r>
              <w:t>项目名称及合同金额（万元）</w:t>
            </w:r>
          </w:p>
        </w:tc>
        <w:tc>
          <w:tcPr>
            <w:tcW w:w="1384" w:type="dxa"/>
          </w:tcPr>
          <w:p>
            <w:r>
              <w:t>签订合同时间</w:t>
            </w:r>
          </w:p>
        </w:tc>
        <w:tc>
          <w:tcPr>
            <w:tcW w:w="1384" w:type="dxa"/>
          </w:tcPr>
          <w:p>
            <w:r>
              <w:t>竣工验收报告时间</w:t>
            </w:r>
          </w:p>
        </w:tc>
        <w:tc>
          <w:tcPr>
            <w:tcW w:w="1384" w:type="dxa"/>
          </w:tcPr>
          <w:p>
            <w: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r>
              <w:t>1</w:t>
            </w:r>
          </w:p>
        </w:tc>
        <w:tc>
          <w:tcPr>
            <w:tcW w:w="1384" w:type="dxa"/>
          </w:tcP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r>
              <w:t>2</w:t>
            </w:r>
          </w:p>
        </w:tc>
        <w:tc>
          <w:tcPr>
            <w:tcW w:w="1384" w:type="dxa"/>
          </w:tcP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r>
              <w:t>3</w:t>
            </w:r>
          </w:p>
        </w:tc>
        <w:tc>
          <w:tcPr>
            <w:tcW w:w="1384" w:type="dxa"/>
          </w:tcP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r>
              <w:t>4</w:t>
            </w:r>
          </w:p>
        </w:tc>
        <w:tc>
          <w:tcPr>
            <w:tcW w:w="1384" w:type="dxa"/>
          </w:tcP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r>
              <w:t>…</w:t>
            </w:r>
          </w:p>
        </w:tc>
        <w:tc>
          <w:tcPr>
            <w:tcW w:w="1384" w:type="dxa"/>
          </w:tcPr>
          <w:p/>
        </w:tc>
        <w:tc>
          <w:tcPr>
            <w:tcW w:w="1384" w:type="dxa"/>
          </w:tcPr>
          <w:p/>
        </w:tc>
        <w:tc>
          <w:tcPr>
            <w:tcW w:w="1384" w:type="dxa"/>
          </w:tcPr>
          <w:p/>
        </w:tc>
        <w:tc>
          <w:tcPr>
            <w:tcW w:w="1384" w:type="dxa"/>
          </w:tcPr>
          <w:p/>
        </w:tc>
        <w:tc>
          <w:tcPr>
            <w:tcW w:w="1384" w:type="dxa"/>
          </w:tcPr>
          <w:p/>
        </w:tc>
      </w:tr>
    </w:tbl>
    <w:p>
      <w:pPr>
        <w:ind w:firstLine="480"/>
      </w:pPr>
      <w:r>
        <w:t>根据上述业绩情况，按招标文件要求附销售或服务合同复印件及评审标准要求的证明材料。</w:t>
      </w:r>
    </w:p>
    <w:p>
      <w:pPr>
        <w:ind w:firstLine="480"/>
      </w:pPr>
    </w:p>
    <w:p>
      <w:r>
        <w:t xml:space="preserve"> </w:t>
      </w:r>
    </w:p>
    <w:p/>
    <w:p>
      <w:r>
        <w:rPr>
          <w:b/>
          <w:sz w:val="28"/>
        </w:rPr>
        <w:t>格式十五：</w:t>
      </w:r>
    </w:p>
    <w:p>
      <w:pPr>
        <w:jc w:val="center"/>
      </w:pPr>
      <w:r>
        <w:rPr>
          <w:b/>
          <w:sz w:val="24"/>
        </w:rPr>
        <w:t>《技术和服务要求响应表》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r>
              <w:t>序号</w:t>
            </w:r>
          </w:p>
        </w:tc>
        <w:tc>
          <w:tcPr>
            <w:tcW w:w="923" w:type="dxa"/>
          </w:tcPr>
          <w:p>
            <w:r>
              <w:t>标的名称</w:t>
            </w:r>
          </w:p>
        </w:tc>
        <w:tc>
          <w:tcPr>
            <w:tcW w:w="923" w:type="dxa"/>
          </w:tcPr>
          <w:p>
            <w:r>
              <w:t>参数性质</w:t>
            </w:r>
          </w:p>
        </w:tc>
        <w:tc>
          <w:tcPr>
            <w:tcW w:w="923" w:type="dxa"/>
          </w:tcPr>
          <w:p>
            <w:r>
              <w:t>采购文件规定的技术和服务要求</w:t>
            </w:r>
          </w:p>
        </w:tc>
        <w:tc>
          <w:tcPr>
            <w:tcW w:w="923" w:type="dxa"/>
          </w:tcPr>
          <w:p>
            <w:r>
              <w:t>投标文件响应的具体内容</w:t>
            </w:r>
          </w:p>
        </w:tc>
        <w:tc>
          <w:tcPr>
            <w:tcW w:w="923" w:type="dxa"/>
          </w:tcPr>
          <w:p>
            <w:r>
              <w:t>型号</w:t>
            </w:r>
          </w:p>
        </w:tc>
        <w:tc>
          <w:tcPr>
            <w:tcW w:w="923" w:type="dxa"/>
          </w:tcPr>
          <w:p>
            <w:r>
              <w:t>是否偏离</w:t>
            </w:r>
          </w:p>
        </w:tc>
        <w:tc>
          <w:tcPr>
            <w:tcW w:w="923" w:type="dxa"/>
          </w:tcPr>
          <w:p>
            <w:r>
              <w:t>证明文件所在位置</w:t>
            </w:r>
          </w:p>
        </w:tc>
        <w:tc>
          <w:tcPr>
            <w:tcW w:w="923" w:type="dxa"/>
          </w:tcPr>
          <w:p>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r>
              <w:t>1</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r>
              <w:t>2</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r>
              <w:t>3</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r>
              <w:t>4</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r>
              <w:t>5</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r>
              <w:t>6</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bl>
    <w:p>
      <w:pPr>
        <w:ind w:firstLine="480"/>
      </w:pPr>
      <w:r>
        <w:t>说明：</w:t>
      </w:r>
    </w:p>
    <w:p>
      <w:pPr>
        <w:ind w:firstLine="480"/>
      </w:pPr>
      <w:r>
        <w:t>1.“采购文件规定的技术和服务要求”项下填写的内容应与招标文件中采购需求的</w:t>
      </w:r>
      <w:r>
        <w:tab/>
      </w:r>
      <w:r>
        <w:tab/>
      </w:r>
      <w:r>
        <w:t>“技术要求”的内容保持一致。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ind w:firstLine="480"/>
      </w:pPr>
      <w:r>
        <w:t>2.</w:t>
      </w:r>
      <w:r>
        <w:tab/>
      </w:r>
      <w:r>
        <w:tab/>
      </w:r>
      <w:r>
        <w:tab/>
      </w:r>
      <w:r>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t>3. “是否偏离”项下应按下列规定填写：优于的，填写“正偏离”；符合的，填写“无偏离”；低于的，填写“负偏离”。</w:t>
      </w:r>
    </w:p>
    <w:p>
      <w:pPr>
        <w:ind w:firstLine="480"/>
      </w:pPr>
      <w:r>
        <w:t>4.“备注”处可填写偏离情况的说明。</w:t>
      </w:r>
    </w:p>
    <w:p>
      <w:pPr>
        <w:ind w:firstLine="480"/>
      </w:pPr>
    </w:p>
    <w:p>
      <w:r>
        <w:t xml:space="preserve"> </w:t>
      </w:r>
    </w:p>
    <w:p/>
    <w:p>
      <w:r>
        <w:rPr>
          <w:b/>
          <w:sz w:val="28"/>
        </w:rPr>
        <w:t>格式十六：</w:t>
      </w:r>
    </w:p>
    <w:p>
      <w:pPr>
        <w:jc w:val="center"/>
      </w:pPr>
      <w:r>
        <w:rPr>
          <w:b/>
          <w:sz w:val="24"/>
        </w:rPr>
        <w:t>《商务条件响应表》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r>
              <w:t>序号</w:t>
            </w:r>
          </w:p>
        </w:tc>
        <w:tc>
          <w:tcPr>
            <w:tcW w:w="1187" w:type="dxa"/>
          </w:tcPr>
          <w:p>
            <w:r>
              <w:t>参数性质</w:t>
            </w:r>
          </w:p>
        </w:tc>
        <w:tc>
          <w:tcPr>
            <w:tcW w:w="1187" w:type="dxa"/>
          </w:tcPr>
          <w:p>
            <w:r>
              <w:t>采购文件规定的商务条件</w:t>
            </w:r>
          </w:p>
        </w:tc>
        <w:tc>
          <w:tcPr>
            <w:tcW w:w="1187" w:type="dxa"/>
          </w:tcPr>
          <w:p>
            <w:r>
              <w:t>投标文件响应的具体内容</w:t>
            </w:r>
          </w:p>
        </w:tc>
        <w:tc>
          <w:tcPr>
            <w:tcW w:w="1187" w:type="dxa"/>
          </w:tcPr>
          <w:p>
            <w:r>
              <w:t>是否偏离</w:t>
            </w:r>
          </w:p>
        </w:tc>
        <w:tc>
          <w:tcPr>
            <w:tcW w:w="1187" w:type="dxa"/>
          </w:tcPr>
          <w:p>
            <w:r>
              <w:t>证明文件所在位置</w:t>
            </w:r>
          </w:p>
        </w:tc>
        <w:tc>
          <w:tcPr>
            <w:tcW w:w="1187" w:type="dxa"/>
          </w:tcPr>
          <w:p>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r>
              <w:t>1</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r>
              <w:t>2</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r>
              <w:t>3</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r>
              <w:t>4</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r>
              <w:t>5</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tcPr>
          <w:p>
            <w:r>
              <w:t>6</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r>
              <w:t>7</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r>
              <w:t>8</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r>
              <w:t>9</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r>
              <w:t>……</w:t>
            </w:r>
          </w:p>
        </w:tc>
        <w:tc>
          <w:tcPr>
            <w:tcW w:w="1187" w:type="dxa"/>
          </w:tcPr>
          <w:p/>
        </w:tc>
        <w:tc>
          <w:tcPr>
            <w:tcW w:w="1187" w:type="dxa"/>
          </w:tcPr>
          <w:p/>
        </w:tc>
        <w:tc>
          <w:tcPr>
            <w:tcW w:w="1187" w:type="dxa"/>
          </w:tcPr>
          <w:p/>
        </w:tc>
        <w:tc>
          <w:tcPr>
            <w:tcW w:w="1187" w:type="dxa"/>
          </w:tcPr>
          <w:p/>
        </w:tc>
        <w:tc>
          <w:tcPr>
            <w:tcW w:w="1187" w:type="dxa"/>
          </w:tcPr>
          <w:p/>
        </w:tc>
        <w:tc>
          <w:tcPr>
            <w:tcW w:w="1187" w:type="dxa"/>
          </w:tcPr>
          <w:p/>
        </w:tc>
      </w:tr>
    </w:tbl>
    <w:p>
      <w:pPr>
        <w:ind w:firstLine="480"/>
      </w:pPr>
      <w:r>
        <w:t>说明：</w:t>
      </w:r>
    </w:p>
    <w:p>
      <w:pPr>
        <w:ind w:firstLine="480"/>
      </w:pPr>
      <w:r>
        <w:t>1. “采购文件规定的商务条件”项下填写的内容应与招标文件中采购需求的 “商务要求”的内容保持一致。</w:t>
      </w:r>
    </w:p>
    <w:p>
      <w:pPr>
        <w:ind w:firstLine="480"/>
      </w:pPr>
      <w:r>
        <w:t>2.</w:t>
      </w:r>
      <w:r>
        <w:tab/>
      </w:r>
      <w:r>
        <w:tab/>
      </w:r>
      <w:r>
        <w:tab/>
      </w:r>
      <w:r>
        <w:t xml:space="preserve"> 投标人应当如实填写上表“投标文件响应的具体内容”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ind w:firstLine="480"/>
      </w:pPr>
      <w:r>
        <w:t>3.</w:t>
      </w:r>
      <w:r>
        <w:tab/>
      </w:r>
      <w:r>
        <w:tab/>
      </w:r>
      <w:r>
        <w:tab/>
      </w:r>
      <w:r>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t>4. “是否偏离”项下应按下列规定填写：优于的，填写“正偏离”；符合的，填写“无偏离”；低于的，填写“负偏离”。</w:t>
      </w:r>
    </w:p>
    <w:p>
      <w:pPr>
        <w:ind w:firstLine="480"/>
      </w:pPr>
      <w:r>
        <w:t>5.“备注”处可填写偏离情况的说明。</w:t>
      </w:r>
    </w:p>
    <w:p>
      <w:pPr>
        <w:ind w:firstLine="480"/>
      </w:pPr>
    </w:p>
    <w:p>
      <w:r>
        <w:t xml:space="preserve"> </w:t>
      </w:r>
    </w:p>
    <w:p/>
    <w:p>
      <w:r>
        <w:rPr>
          <w:b/>
          <w:sz w:val="28"/>
        </w:rPr>
        <w:t>格式十七：</w:t>
      </w:r>
    </w:p>
    <w:p>
      <w:pPr>
        <w:ind w:firstLine="480"/>
      </w:pPr>
      <w:r>
        <w:t>（以下格式文件由供应商根据需要选用）</w:t>
      </w:r>
    </w:p>
    <w:p>
      <w:pPr>
        <w:jc w:val="center"/>
      </w:pPr>
      <w:r>
        <w:rPr>
          <w:b/>
          <w:sz w:val="24"/>
        </w:rPr>
        <w:t>履约进度计划表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r>
              <w:t>序号</w:t>
            </w:r>
          </w:p>
        </w:tc>
        <w:tc>
          <w:tcPr>
            <w:tcW w:w="2076" w:type="dxa"/>
          </w:tcPr>
          <w:p>
            <w:r>
              <w:t>拟定时间安排</w:t>
            </w:r>
          </w:p>
        </w:tc>
        <w:tc>
          <w:tcPr>
            <w:tcW w:w="2076" w:type="dxa"/>
          </w:tcPr>
          <w:p>
            <w:r>
              <w:t>计划完成的工作内容</w:t>
            </w:r>
          </w:p>
        </w:tc>
        <w:tc>
          <w:tcPr>
            <w:tcW w:w="2076" w:type="dxa"/>
          </w:tcPr>
          <w:p>
            <w: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r>
              <w:t>1</w:t>
            </w:r>
          </w:p>
        </w:tc>
        <w:tc>
          <w:tcPr>
            <w:tcW w:w="2076" w:type="dxa"/>
          </w:tcPr>
          <w:p>
            <w:r>
              <w:t>拟定___年___月___日</w:t>
            </w:r>
          </w:p>
        </w:tc>
        <w:tc>
          <w:tcPr>
            <w:tcW w:w="2076" w:type="dxa"/>
          </w:tcPr>
          <w:p>
            <w:r>
              <w:t>签定合同并生效</w:t>
            </w:r>
          </w:p>
        </w:tc>
        <w:tc>
          <w:tcPr>
            <w:tcW w:w="207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r>
              <w:t>2</w:t>
            </w:r>
          </w:p>
        </w:tc>
        <w:tc>
          <w:tcPr>
            <w:tcW w:w="2076" w:type="dxa"/>
          </w:tcPr>
          <w:p>
            <w:r>
              <w:t>___月___日—___月___日</w:t>
            </w:r>
          </w:p>
        </w:tc>
        <w:tc>
          <w:tcPr>
            <w:tcW w:w="2076" w:type="dxa"/>
          </w:tcPr>
          <w:p/>
        </w:tc>
        <w:tc>
          <w:tcPr>
            <w:tcW w:w="207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r>
              <w:t>3</w:t>
            </w:r>
          </w:p>
        </w:tc>
        <w:tc>
          <w:tcPr>
            <w:tcW w:w="2076" w:type="dxa"/>
          </w:tcPr>
          <w:p>
            <w:r>
              <w:t>___月___日—___月___日</w:t>
            </w:r>
          </w:p>
        </w:tc>
        <w:tc>
          <w:tcPr>
            <w:tcW w:w="2076" w:type="dxa"/>
          </w:tcPr>
          <w:p/>
        </w:tc>
        <w:tc>
          <w:tcPr>
            <w:tcW w:w="207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076" w:type="dxa"/>
          </w:tcPr>
          <w:p>
            <w:r>
              <w:t>4</w:t>
            </w:r>
          </w:p>
        </w:tc>
        <w:tc>
          <w:tcPr>
            <w:tcW w:w="2076" w:type="dxa"/>
          </w:tcPr>
          <w:p>
            <w:r>
              <w:t>___月___日—___月___日</w:t>
            </w:r>
          </w:p>
        </w:tc>
        <w:tc>
          <w:tcPr>
            <w:tcW w:w="2076" w:type="dxa"/>
          </w:tcPr>
          <w:p>
            <w:r>
              <w:t>质保期</w:t>
            </w:r>
          </w:p>
        </w:tc>
        <w:tc>
          <w:tcPr>
            <w:tcW w:w="2076" w:type="dxa"/>
          </w:tcPr>
          <w:p/>
        </w:tc>
      </w:tr>
    </w:tbl>
    <w:p>
      <w:pPr>
        <w:ind w:firstLine="480"/>
      </w:pPr>
    </w:p>
    <w:p>
      <w:r>
        <w:t xml:space="preserve"> </w:t>
      </w:r>
    </w:p>
    <w:p/>
    <w:p>
      <w:r>
        <w:rPr>
          <w:b/>
          <w:sz w:val="28"/>
        </w:rPr>
        <w:t>格式十八：</w:t>
      </w:r>
    </w:p>
    <w:p>
      <w:pPr>
        <w:ind w:firstLine="480"/>
      </w:pPr>
      <w:r>
        <w:t>（以下格式文件由供应商根据需要选用）</w:t>
      </w:r>
    </w:p>
    <w:p>
      <w:pPr>
        <w:jc w:val="center"/>
      </w:pPr>
      <w:r>
        <w:rPr>
          <w:b/>
          <w:sz w:val="24"/>
        </w:rPr>
        <w:t>各类证明材料</w:t>
      </w:r>
    </w:p>
    <w:p>
      <w:pPr>
        <w:ind w:firstLine="480"/>
      </w:pPr>
      <w:r>
        <w:t>1.招标文件要求提供的其他资料。</w:t>
      </w:r>
    </w:p>
    <w:p>
      <w:pPr>
        <w:ind w:firstLine="480"/>
      </w:pPr>
      <w:r>
        <w:t>2.投标人认为需提供的其他资料。</w:t>
      </w:r>
    </w:p>
    <w:p>
      <w:pPr>
        <w:ind w:firstLine="480"/>
      </w:pPr>
    </w:p>
    <w:p>
      <w:r>
        <w:t xml:space="preserve"> </w:t>
      </w:r>
    </w:p>
    <w:p/>
    <w:p>
      <w:r>
        <w:rPr>
          <w:b/>
          <w:sz w:val="28"/>
        </w:rPr>
        <w:t>格式十九：</w:t>
      </w:r>
    </w:p>
    <w:p>
      <w:pPr>
        <w:jc w:val="center"/>
      </w:pPr>
      <w:r>
        <w:rPr>
          <w:b/>
          <w:sz w:val="24"/>
        </w:rPr>
        <w:t>采购代理服务费支付承诺书</w:t>
      </w:r>
    </w:p>
    <w:p>
      <w:pPr>
        <w:ind w:firstLine="480"/>
      </w:pPr>
      <w:r>
        <w:t>致：广州市政府采购中心</w:t>
      </w:r>
    </w:p>
    <w:p>
      <w:pPr>
        <w:ind w:firstLine="480"/>
      </w:pPr>
      <w:r>
        <w:t>如果我方在贵采购代理机构组织的广州市公安局交警支队2022年智慧交通管理系统配套信息化建设项目-交通信号控制平台建设项目招标中获中标（采购项目编号：CZ2023-1405），我方保证在收取《中标通知书》时，按招标文件对代理服务费支付方式的约定，承担本项目代理服务费。</w:t>
      </w:r>
    </w:p>
    <w:p>
      <w:pPr>
        <w:ind w:firstLine="480"/>
      </w:pPr>
      <w:r>
        <w:t>我方如违约，愿凭贵单位开出的违约通知，从我方提交的投标保证金中支付，不足部分由采购人在支付我方的中标合同款中代为扣付；以投标担保函（或保险保函）方式提交投标保证金时，同意和要求投标担保函开立银行或担保机构、保险保函开立的保险机构应广州市政府采购中心的要求办理支付手续。</w:t>
      </w:r>
    </w:p>
    <w:p>
      <w:pPr>
        <w:ind w:firstLine="480"/>
      </w:pPr>
      <w:r>
        <w:t>特此承诺！</w:t>
      </w:r>
    </w:p>
    <w:p>
      <w:pPr>
        <w:ind w:firstLine="480"/>
      </w:pPr>
    </w:p>
    <w:p>
      <w:r>
        <w:t>投标人法定名称（公章）；_____________________</w:t>
      </w:r>
    </w:p>
    <w:p>
      <w:r>
        <w:t>投标人法定地址：_____________________</w:t>
      </w:r>
    </w:p>
    <w:p>
      <w:r>
        <w:t>投标人授权代表（签字或盖章）：_____________________</w:t>
      </w:r>
    </w:p>
    <w:p>
      <w:r>
        <w:t>电 话：_____________________</w:t>
      </w:r>
    </w:p>
    <w:p>
      <w:r>
        <w:t>传 真：_____________________</w:t>
      </w:r>
    </w:p>
    <w:p>
      <w:r>
        <w:t>承诺日期：_____________________</w:t>
      </w:r>
    </w:p>
    <w:p>
      <w:pPr>
        <w:ind w:firstLine="480"/>
      </w:pPr>
    </w:p>
    <w:p>
      <w:r>
        <w:t xml:space="preserve"> </w:t>
      </w:r>
    </w:p>
    <w:p/>
    <w:p>
      <w:r>
        <w:rPr>
          <w:b/>
          <w:sz w:val="28"/>
        </w:rPr>
        <w:t>格式二十：</w:t>
      </w:r>
    </w:p>
    <w:p>
      <w:pPr>
        <w:ind w:firstLine="480"/>
      </w:pPr>
      <w:r>
        <w:t>（以下格式文件由供应商根据需要选用）</w:t>
      </w:r>
    </w:p>
    <w:p>
      <w:pPr>
        <w:jc w:val="center"/>
      </w:pPr>
      <w:r>
        <w:rPr>
          <w:b/>
          <w:sz w:val="24"/>
        </w:rPr>
        <w:t>需要采购人提供的附加条件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r>
              <w:t>序号</w:t>
            </w:r>
          </w:p>
        </w:tc>
        <w:tc>
          <w:tcPr>
            <w:tcW w:w="4153" w:type="dxa"/>
          </w:tcPr>
          <w:p>
            <w:r>
              <w:t>投标人需要采购人提供的附加条件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r>
              <w:t>1</w:t>
            </w:r>
          </w:p>
        </w:tc>
        <w:tc>
          <w:tcPr>
            <w:tcW w:w="415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r>
              <w:t>2</w:t>
            </w:r>
          </w:p>
        </w:tc>
        <w:tc>
          <w:tcPr>
            <w:tcW w:w="415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r>
              <w:t>3</w:t>
            </w:r>
          </w:p>
        </w:tc>
        <w:tc>
          <w:tcPr>
            <w:tcW w:w="4153" w:type="dxa"/>
          </w:tcPr>
          <w:p/>
        </w:tc>
      </w:tr>
    </w:tbl>
    <w:p>
      <w:pPr>
        <w:ind w:firstLine="480"/>
      </w:pPr>
      <w:r>
        <w:t>注：投标人完成本项目需要采购人配合或提供的条件必须在上表列出，否则将视为投标人同意按现有条件完成本项目。如上表所列附加条件含有采购人不能接受的，将被视为投标无效。</w:t>
      </w:r>
    </w:p>
    <w:p>
      <w:pPr>
        <w:ind w:firstLine="480"/>
      </w:pPr>
    </w:p>
    <w:p>
      <w:r>
        <w:t xml:space="preserve"> </w:t>
      </w:r>
    </w:p>
    <w:p/>
    <w:p>
      <w:r>
        <w:rPr>
          <w:b/>
          <w:sz w:val="28"/>
        </w:rPr>
        <w:t>格式二十一：</w:t>
      </w:r>
    </w:p>
    <w:p>
      <w:pPr>
        <w:ind w:firstLine="480"/>
      </w:pPr>
      <w:r>
        <w:t>（以下格式文件由供应商根据需要选用）</w:t>
      </w:r>
    </w:p>
    <w:p>
      <w:pPr>
        <w:ind w:firstLine="480"/>
      </w:pPr>
      <w:r>
        <w:t>项目实施方案、质量保证及售后服务承诺等内容和格式自拟。</w:t>
      </w:r>
    </w:p>
    <w:p>
      <w:pPr>
        <w:ind w:firstLine="480"/>
      </w:pPr>
    </w:p>
    <w:p>
      <w:r>
        <w:t xml:space="preserve"> </w:t>
      </w:r>
    </w:p>
    <w:p/>
    <w:p>
      <w:r>
        <w:rPr>
          <w:b/>
          <w:sz w:val="28"/>
        </w:rPr>
        <w:t>格式二十二：</w:t>
      </w:r>
    </w:p>
    <w:p>
      <w:pPr>
        <w:ind w:firstLine="480"/>
      </w:pPr>
      <w:r>
        <w:t>附件（以下格式文件由供应商根据需要选用）</w:t>
      </w:r>
    </w:p>
    <w:p>
      <w:pPr>
        <w:jc w:val="center"/>
      </w:pPr>
      <w:r>
        <w:rPr>
          <w:b/>
          <w:sz w:val="24"/>
        </w:rPr>
        <w:t>政府采购投标（响应）担保函</w:t>
      </w:r>
    </w:p>
    <w:p>
      <w:r>
        <w:t>编号：【 】号</w:t>
      </w:r>
    </w:p>
    <w:p>
      <w:pPr>
        <w:ind w:firstLine="480"/>
      </w:pPr>
      <w:r>
        <w:t>（采购人）：</w:t>
      </w:r>
    </w:p>
    <w:p>
      <w:pPr>
        <w:ind w:firstLine="480"/>
      </w:pPr>
      <w:r>
        <w:t>鉴于__________（以下简称“投标（响应）人”）拟参加编号为__________的（以下简称“本项目”）投标（响应），根据本项目采购文件，投标（响应）人参加投标（响应）时应向你方交纳投标（响应）保证金，且可以投标保险凭证的形式交纳投标（响应）保证金。应投标（响应）人的申请，我方以保险的方式向你方提供如下投标保证保险凭证：</w:t>
      </w:r>
    </w:p>
    <w:p>
      <w:pPr>
        <w:ind w:firstLine="480"/>
      </w:pPr>
      <w:r>
        <w:t>一、保险责任的情形及保证金额</w:t>
      </w:r>
    </w:p>
    <w:p>
      <w:pPr>
        <w:ind w:firstLine="480"/>
      </w:pPr>
      <w:r>
        <w:t>（一）在投标（响应）人出现下列情形之一时，我方承担保险责任：</w:t>
      </w:r>
    </w:p>
    <w:p>
      <w:pPr>
        <w:ind w:firstLine="480"/>
      </w:pPr>
      <w:r>
        <w:t>1.中标（成交）后投标（响应）人无正当理由不与采购人签订《政府采购合同》；</w:t>
      </w:r>
    </w:p>
    <w:p>
      <w:pPr>
        <w:ind w:firstLine="480"/>
      </w:pPr>
      <w:r>
        <w:t>2.采购文件规定的投标（响应）人应当缴纳保证金的其他情形。</w:t>
      </w:r>
    </w:p>
    <w:p>
      <w:pPr>
        <w:ind w:firstLine="480"/>
      </w:pPr>
      <w:r>
        <w:t>（二）我方承担保险责任的最高金额为人民币__________元（大写）即本项目的投标（响应）保证金金额。</w:t>
      </w:r>
    </w:p>
    <w:p>
      <w:pPr>
        <w:ind w:firstLine="480"/>
      </w:pPr>
      <w:r>
        <w:t>二、保证的方式及保证期间</w:t>
      </w:r>
    </w:p>
    <w:p>
      <w:pPr>
        <w:ind w:firstLine="480"/>
      </w:pPr>
      <w:r>
        <w:t>我方保证的方式为：连带责任保证。</w:t>
      </w:r>
    </w:p>
    <w:p>
      <w:pPr>
        <w:ind w:firstLine="480"/>
      </w:pPr>
      <w:r>
        <w:t>我方的保证期间为：本保险凭证自__年__月__日起生效，有效期至开标日后的90天内。</w:t>
      </w:r>
    </w:p>
    <w:p>
      <w:pPr>
        <w:ind w:firstLine="480"/>
      </w:pPr>
      <w:r>
        <w:t>三、承担保证责任的程序</w:t>
      </w:r>
    </w:p>
    <w:p>
      <w:pPr>
        <w:ind w:firstLine="480"/>
      </w:pPr>
      <w: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t>2.我方在收到索赔通知及相关证明材料后，在15个工作日内进行审查，符合应承担保证责任情形的，我方按照你方的要求代投标（响应）人向你方支付相应的索赔款项。</w:t>
      </w:r>
    </w:p>
    <w:p>
      <w:pPr>
        <w:ind w:firstLine="480"/>
      </w:pPr>
      <w:r>
        <w:t>四、保证责任的终止</w:t>
      </w:r>
    </w:p>
    <w:p>
      <w:pPr>
        <w:ind w:firstLine="480"/>
      </w:pPr>
      <w:r>
        <w:t>1.保证期间届满，你方未向我方书面主张保证责任的，自保证期间届满次日起，我方保证责任自动终止。</w:t>
      </w:r>
    </w:p>
    <w:p>
      <w:pPr>
        <w:ind w:firstLine="480"/>
      </w:pPr>
      <w:r>
        <w:t>2.我方按照本保函向你方履行了保证责任后，自我方向你方支付款项（支付款项从我方账户划出）之日起，保证责任终止。</w:t>
      </w:r>
    </w:p>
    <w:p>
      <w:pPr>
        <w:ind w:firstLine="480"/>
      </w:pPr>
      <w:r>
        <w:t>3.按照法律法规的规定或出现我方保证责任终止的其它情形的，我方在本保函项下的保证责任终止。</w:t>
      </w:r>
    </w:p>
    <w:p>
      <w:pPr>
        <w:ind w:firstLine="480"/>
      </w:pPr>
      <w:r>
        <w:t>五、免责条款</w:t>
      </w:r>
    </w:p>
    <w:p>
      <w:pPr>
        <w:ind w:firstLine="480"/>
      </w:pPr>
      <w:r>
        <w:t>1.依照法律规定或你方与投标（响应）人的另行约定，全部或者部分免除投标（响应）人投标（响应）保证金义务时，我方亦免除相应的保证责任。</w:t>
      </w:r>
    </w:p>
    <w:p>
      <w:pPr>
        <w:ind w:firstLine="480"/>
      </w:pPr>
      <w:r>
        <w:t>2.因你方原因致使投标（响应）人发生本保函第一条第（一）款约定情形的，我方不承担保证责任。</w:t>
      </w:r>
    </w:p>
    <w:p>
      <w:pPr>
        <w:ind w:firstLine="480"/>
      </w:pPr>
      <w:r>
        <w:t>3.因不可抗力造成投标（响应）人发生本保函第一条约定情形的，我方不承担保证责任。</w:t>
      </w:r>
    </w:p>
    <w:p>
      <w:pPr>
        <w:ind w:firstLine="480"/>
      </w:pPr>
      <w:r>
        <w:t>4.你方或其他有权机关对采购文件进行任何澄清或修改，加重我方保证责任的，我方对加重部分不承担保证责任，但该澄清或修改经我方事先书面同意的除外。</w:t>
      </w:r>
    </w:p>
    <w:p>
      <w:pPr>
        <w:ind w:firstLine="480"/>
      </w:pPr>
      <w:r>
        <w:t>六、争议的解决</w:t>
      </w:r>
    </w:p>
    <w:p>
      <w:pPr>
        <w:ind w:firstLine="480"/>
      </w:pPr>
      <w:r>
        <w:t>因本保函发生的纠纷，由你我双方协商解决，协商不成的，通过诉讼程序解决，诉讼管辖地法院为 法院。</w:t>
      </w:r>
    </w:p>
    <w:p>
      <w:pPr>
        <w:ind w:firstLine="480"/>
      </w:pPr>
      <w:r>
        <w:t>七、保函的生效</w:t>
      </w:r>
    </w:p>
    <w:p>
      <w:pPr>
        <w:ind w:firstLine="480"/>
      </w:pPr>
      <w:r>
        <w:t>本保函自我方加盖公章之日起生效。</w:t>
      </w:r>
    </w:p>
    <w:p>
      <w:pPr>
        <w:ind w:firstLine="480"/>
      </w:pPr>
    </w:p>
    <w:p>
      <w:r>
        <w:t>保证人：_______（公章）_______</w:t>
      </w:r>
    </w:p>
    <w:p>
      <w:r>
        <w:t>联系人：____________________</w:t>
      </w:r>
    </w:p>
    <w:p>
      <w:r>
        <w:t>联系电话：____________________</w:t>
      </w:r>
    </w:p>
    <w:p>
      <w:r>
        <w:t>___年___月___日</w:t>
      </w:r>
    </w:p>
    <w:p>
      <w:pPr>
        <w:ind w:firstLine="480"/>
      </w:pPr>
    </w:p>
    <w:p>
      <w:r>
        <w:t xml:space="preserve"> </w:t>
      </w:r>
    </w:p>
    <w:p/>
    <w:p>
      <w:r>
        <w:rPr>
          <w:b/>
          <w:sz w:val="28"/>
        </w:rPr>
        <w:t>格式二十三：</w:t>
      </w:r>
    </w:p>
    <w:p>
      <w:pPr>
        <w:jc w:val="center"/>
      </w:pPr>
      <w:r>
        <w:rPr>
          <w:b/>
          <w:sz w:val="24"/>
        </w:rPr>
        <w:t>政府采购履约担保函</w:t>
      </w:r>
    </w:p>
    <w:p>
      <w:r>
        <w:t>编号：</w:t>
      </w:r>
    </w:p>
    <w:p>
      <w:pPr>
        <w:ind w:firstLine="480"/>
      </w:pPr>
      <w:r>
        <w:t>（采购人）：</w:t>
      </w:r>
    </w:p>
    <w:p>
      <w:pPr>
        <w:ind w:firstLine="480"/>
      </w:pPr>
      <w:r>
        <w:t>鉴于贵方在__________项目（项目编号为__________以下简称“项目”）的采购中，确定__________为中标人/供应商，拟签订/已签订项目相关采购合同（以下简称“主合同”）。依据主合同的约定，供应商应向贵方交纳履约保证金，且可以履约担保函的形式交纳履约保证金。应供应商的申请，我方以保证的方式向贵方提供如下履约保证金担保：</w:t>
      </w:r>
    </w:p>
    <w:p>
      <w:pPr>
        <w:ind w:firstLine="480"/>
      </w:pPr>
      <w:r>
        <w:t>一、保证金额</w:t>
      </w:r>
    </w:p>
    <w:p>
      <w:pPr>
        <w:ind w:firstLine="480"/>
      </w:pPr>
      <w:r>
        <w:t>我方的保证范围是主合同约定的合同价款总额的___%，数额为__________（大写），币种为</w:t>
      </w:r>
      <w:r>
        <w:rPr>
          <w:u w:val="single"/>
        </w:rPr>
        <w:t>人民币</w:t>
      </w:r>
      <w:r>
        <w:t>（即主合同履约保证金金额）。</w:t>
      </w:r>
    </w:p>
    <w:p>
      <w:pPr>
        <w:ind w:firstLine="480"/>
      </w:pPr>
      <w:r>
        <w:t>二、我方保证的方式为：连带责任保证。</w:t>
      </w:r>
    </w:p>
    <w:p>
      <w:pPr>
        <w:ind w:firstLine="480"/>
      </w:pPr>
      <w:r>
        <w:t>三、我方保证的期间为：本保函自开立之日起生效，至  年  月  日止。</w:t>
      </w:r>
    </w:p>
    <w:p>
      <w:pPr>
        <w:ind w:firstLine="480"/>
      </w:pPr>
      <w:r>
        <w:t>四、在本保函的有效期内，如被保证人违反上述合同或协议约定的义务，我方将在收到你方提交的本保函文件及符合下列全部条件的索赔通知后</w:t>
      </w:r>
      <w:r>
        <w:rPr>
          <w:u w:val="single"/>
        </w:rPr>
        <w:t>30</w:t>
      </w:r>
      <w:r>
        <w:t>个工作日内以上述保证金额为限支付你方索赔金额:</w:t>
      </w:r>
    </w:p>
    <w:p>
      <w:pPr>
        <w:ind w:firstLine="480"/>
      </w:pPr>
      <w:r>
        <w:t>(一)索赔通知文件必须以书面形式提出，列明索赔金额，并由你方法定代表人(负责人)或授权代理人签字并加盖公章;</w:t>
      </w:r>
    </w:p>
    <w:p>
      <w:pPr>
        <w:ind w:firstLine="480"/>
      </w:pPr>
      <w:r>
        <w:t>(二)索赔通知文件必须同时附有:</w:t>
      </w:r>
    </w:p>
    <w:p>
      <w:pPr>
        <w:ind w:firstLine="480"/>
      </w:pPr>
      <w:r>
        <w:t>1.一项书面声明，声明索赔款项并未由被保证人或其代理人直接或间接地支付给你方;</w:t>
      </w:r>
    </w:p>
    <w:p>
      <w:pPr>
        <w:ind w:firstLine="480"/>
      </w:pPr>
      <w:r>
        <w:t>2.证明被保证人违反上述合同或协议约定的义务以及有责任支付你方索赔金额的证据。</w:t>
      </w:r>
    </w:p>
    <w:p>
      <w:pPr>
        <w:ind w:firstLine="480"/>
      </w:pPr>
      <w:r>
        <w:t>(三)索赔通知文件必须在本保函有效期内到达以下地址：</w:t>
      </w:r>
    </w:p>
    <w:p>
      <w:pPr>
        <w:ind w:firstLine="480"/>
      </w:pPr>
      <w:r>
        <w:t>__________________________________________________。</w:t>
      </w:r>
    </w:p>
    <w:p>
      <w:pPr>
        <w:ind w:firstLine="480"/>
      </w:pPr>
      <w:r>
        <w:t>五、本保函保证金额将随被保证人逐步履行保函项下合同约定或法定的义务以及我方按你方索赔通知文件要求分次支付而相应递减。</w:t>
      </w:r>
    </w:p>
    <w:p>
      <w:pPr>
        <w:ind w:firstLine="480"/>
      </w:pPr>
      <w:r>
        <w:t>六、本保函项下的权利不得转让，不得设定担保。受益人未经我方书面同意转让本保函或其项下任何权利，我方在本保函项下的义务与责任全部消灭。</w:t>
      </w:r>
    </w:p>
    <w:p>
      <w:pPr>
        <w:ind w:firstLine="480"/>
      </w:pPr>
      <w:r>
        <w:t>七、本保函项下的合同或基础交易不成立、不生效、无效、被撤销、被解除，本保函无效;被保证人基于保函项下的合同或基础交易或其他原因的抗辩，我方均有权主张。</w:t>
      </w:r>
    </w:p>
    <w:p>
      <w:pPr>
        <w:ind w:firstLine="480"/>
      </w:pPr>
      <w:r>
        <w:t>八、因本保函发生争议协商解决不成，按以下第</w:t>
      </w:r>
      <w:r>
        <w:rPr>
          <w:u w:val="single"/>
        </w:rPr>
        <w:t>(一)</w:t>
      </w:r>
      <w:r>
        <w:t>种方式解决:</w:t>
      </w:r>
    </w:p>
    <w:p>
      <w:pPr>
        <w:ind w:firstLine="480"/>
      </w:pPr>
      <w:r>
        <w:t>(一)向我方所在地的人民法院起诉。</w:t>
      </w:r>
    </w:p>
    <w:p>
      <w:pPr>
        <w:ind w:firstLine="480"/>
      </w:pPr>
      <w:r>
        <w:t>(二)提交</w:t>
      </w:r>
      <w:r>
        <w:rPr>
          <w:u w:val="single"/>
        </w:rPr>
        <w:t>此栏空白</w:t>
      </w:r>
      <w:r>
        <w:t>仲裁委员会(仲裁地点为此栏空白)按照申请仲裁时该会现行有效的仲裁规则进行仲裁。仲裁裁决是终局的，对双方均有约束力。</w:t>
      </w:r>
    </w:p>
    <w:p>
      <w:pPr>
        <w:ind w:firstLine="480"/>
      </w:pPr>
      <w:r>
        <w:t>九、本保函适用中华人民共和国法律。</w:t>
      </w:r>
    </w:p>
    <w:p>
      <w:pPr>
        <w:ind w:firstLine="480"/>
      </w:pPr>
      <w:r>
        <w:t>十、其他条款:</w:t>
      </w:r>
    </w:p>
    <w:p>
      <w:pPr>
        <w:ind w:firstLine="480"/>
      </w:pPr>
      <w:r>
        <w:t>1.本保函有效期届满或提前终止，本保函自动失效，我方在本保函项下的义务与责任自动全部消灭，此后提出的任何索赔均为无效索赔，我方无义务作出任何赔付。</w:t>
      </w:r>
    </w:p>
    <w:p>
      <w:pPr>
        <w:ind w:firstLine="480"/>
      </w:pPr>
      <w:r>
        <w:t>2.所有索赔通知必须在我方工作时间内到达本保函规定的地址。</w:t>
      </w:r>
    </w:p>
    <w:p>
      <w:pPr>
        <w:ind w:firstLine="480"/>
      </w:pPr>
      <w:r>
        <w:t>十一、本保函自我方盖章之日起生效。</w:t>
      </w:r>
    </w:p>
    <w:p>
      <w:r>
        <w:t>保证人：___________(盖章)</w:t>
      </w:r>
    </w:p>
    <w:p>
      <w:r>
        <w:t>联系地址：_______________</w:t>
      </w:r>
    </w:p>
    <w:p>
      <w:r>
        <w:t>联系电话：_______________</w:t>
      </w:r>
    </w:p>
    <w:p>
      <w:r>
        <w:t>开立日期：___年___月___日</w:t>
      </w:r>
    </w:p>
    <w:p>
      <w:pPr>
        <w:jc w:val="center"/>
      </w:pPr>
      <w:r>
        <w:rPr>
          <w:b/>
          <w:sz w:val="24"/>
        </w:rPr>
        <w:t>采购合同履约保险凭证</w:t>
      </w:r>
    </w:p>
    <w:p>
      <w:r>
        <w:t>致被保险人__________：</w:t>
      </w:r>
    </w:p>
    <w:p>
      <w:pPr>
        <w:ind w:firstLine="480"/>
      </w:pPr>
      <w:r>
        <w:t>鉴于你方____________（招标方/被保险人）接受投保人____________（投标方）参加____________（采购）项目的投标，向投保人签发中标通知书，投保人在我公司投保《采购合同履约保证保险》，我公司接受投保人的请求，在保险责任范围内，愿意就投保人履行与你方订立的采购合同，向你方提供如下保证保险：</w:t>
      </w:r>
    </w:p>
    <w:p>
      <w:pPr>
        <w:ind w:firstLine="480"/>
      </w:pPr>
      <w:r>
        <w:t>一、我公司对上述采购项目出具的《采购合同履约保证保险》保单号：</w:t>
      </w:r>
    </w:p>
    <w:p>
      <w:pPr>
        <w:ind w:firstLine="480"/>
      </w:pPr>
      <w:r>
        <w:t>二、上述保单项下我公司的保险金额（最高限额）：人民币           （￥：  元）</w:t>
      </w:r>
    </w:p>
    <w:p>
      <w:pPr>
        <w:ind w:firstLine="480"/>
      </w:pPr>
      <w:r>
        <w:t>上述全部保险单的保险金额随投保人逐步履行采购合同约定的义务或我公司的赔付而递减。</w:t>
      </w:r>
    </w:p>
    <w:p>
      <w:pPr>
        <w:ind w:firstLine="480"/>
      </w:pPr>
      <w:r>
        <w:t>三、本保险的保险期间自____年___月___日___时起至___年___月___日___时止，共计___天。</w:t>
      </w:r>
    </w:p>
    <w:p>
      <w:pPr>
        <w:ind w:firstLine="480"/>
      </w:pPr>
      <w:r>
        <w:t>四、本保险合同仅承担履约保证责任：在本保险期限内，供应商在《采购合同》的履约过程中，因下列情形给你方造成直接损失的，在收到你方提交的符合保险合同约定的全部条件的书面文件，我公司依据保险合同有关约定并与你方达成一致赔偿意见后</w:t>
      </w:r>
      <w:r>
        <w:rPr>
          <w:u w:val="single"/>
        </w:rPr>
        <w:t>30</w:t>
      </w:r>
      <w:r>
        <w:t>个工作日内以上述保险金额为限，支付你方索赔金额。</w:t>
      </w:r>
    </w:p>
    <w:p>
      <w:pPr>
        <w:ind w:firstLine="480"/>
      </w:pPr>
      <w:r>
        <w:t>（一）投保人未按照采购合同约定的时间、地点交付采购标的；</w:t>
      </w:r>
    </w:p>
    <w:p>
      <w:pPr>
        <w:ind w:firstLine="480"/>
      </w:pPr>
      <w:r>
        <w:t>（二）投保人供应采购标的的规格、型号、数量、质量等不符合《采购合同》的约定。</w:t>
      </w:r>
    </w:p>
    <w:p>
      <w:pPr>
        <w:ind w:firstLine="480"/>
      </w:pPr>
      <w:r>
        <w:t>五、索赔文件</w:t>
      </w:r>
    </w:p>
    <w:p>
      <w:pPr>
        <w:ind w:firstLine="480"/>
      </w:pPr>
      <w:r>
        <w:t>（一）经被保险人有权人签字、加盖被保险人公章的书面索赔声明正本，索赔声明须注明本保险凭证对应的保单号并申明如下事实：</w:t>
      </w:r>
    </w:p>
    <w:p>
      <w:pPr>
        <w:ind w:firstLine="480"/>
      </w:pPr>
      <w:r>
        <w:t>（1）投保人未履行采购合同相关义务；</w:t>
      </w:r>
    </w:p>
    <w:p>
      <w:pPr>
        <w:ind w:firstLine="480"/>
      </w:pPr>
      <w:r>
        <w:t>（2）投保人的违约事实。</w:t>
      </w:r>
    </w:p>
    <w:p>
      <w:pPr>
        <w:ind w:firstLine="480"/>
      </w:pPr>
      <w:r>
        <w:t>（二）保险单正本；</w:t>
      </w:r>
    </w:p>
    <w:p>
      <w:pPr>
        <w:ind w:firstLine="480"/>
      </w:pPr>
      <w:r>
        <w:t>（三）《采购合同》副本及与采购项目进展、质量、缺陷有关的证明文件（包括《中标通知书》、投标书及其附录、会议纪要、其他合同文件等）；</w:t>
      </w:r>
    </w:p>
    <w:p>
      <w:pPr>
        <w:ind w:firstLine="480"/>
      </w:pPr>
      <w:r>
        <w:t>（四）保险人要求投保人、被保险人所能提供的与确认保险事故的性质、原因、损失程度等有关的其他证明和资料；</w:t>
      </w:r>
    </w:p>
    <w:p>
      <w:pPr>
        <w:ind w:firstLine="480"/>
      </w:pPr>
      <w:r>
        <w:t>（五）仲裁机构出具的裁决书或法院出具的裁定书、判决书等生效法律文书（适用于仲裁或诉讼确认损失的方式）；</w:t>
      </w:r>
    </w:p>
    <w:p>
      <w:pPr>
        <w:ind w:firstLine="480"/>
      </w:pPr>
      <w:r>
        <w:t>六、未经保险人书面同意，本保险凭证与保险合同不得转让、质押，否则保险人在本保险凭证与保险合同项下的保险责任自动解除。</w:t>
      </w:r>
    </w:p>
    <w:p>
      <w:pPr>
        <w:ind w:firstLine="480"/>
      </w:pPr>
      <w:r>
        <w:t>七、本保证保险发生争议协商解决不成，向保险人所在地有管辖权的人民法院提起诉讼。</w:t>
      </w:r>
    </w:p>
    <w:p>
      <w:pPr>
        <w:ind w:firstLine="480"/>
      </w:pPr>
      <w:r>
        <w:t>八、本保证保险适用的保险条款为《_______________________》。</w:t>
      </w:r>
    </w:p>
    <w:p>
      <w:pPr>
        <w:ind w:firstLine="480"/>
      </w:pPr>
      <w:r>
        <w:t>九、保险责任免除及其他本保险凭证未载明事宜以保险合同约定为准。</w:t>
      </w:r>
    </w:p>
    <w:p>
      <w:pPr>
        <w:ind w:firstLine="480"/>
      </w:pPr>
      <w:r>
        <w:t>十、本保险凭证自保险人加盖保单专用章起生效。</w:t>
      </w:r>
    </w:p>
    <w:p>
      <w:r>
        <w:t>保证人：__________(盖章)</w:t>
      </w:r>
    </w:p>
    <w:p>
      <w:r>
        <w:t>地址：__________________</w:t>
      </w:r>
    </w:p>
    <w:p>
      <w:r>
        <w:t>电话：__________________</w:t>
      </w:r>
    </w:p>
    <w:p>
      <w:r>
        <w:t>开立日期：____年__月__日</w:t>
      </w:r>
    </w:p>
    <w:p>
      <w:pPr>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61113F5"/>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ITS114董海龙</cp:lastModifiedBy>
  <dcterms:modified xsi:type="dcterms:W3CDTF">2024-03-05T07:22:18Z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E3213DBB366E414CAF786B7BF91E1237_13</vt:lpwstr>
  </property>
</Properties>
</file>